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29E05" w14:textId="77777777" w:rsidR="007B6719" w:rsidRPr="004954E4" w:rsidRDefault="009A319A" w:rsidP="005159C3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РАСЧЕТ</w:t>
      </w:r>
    </w:p>
    <w:p w14:paraId="1CC4DEC4" w14:textId="77777777" w:rsidR="0093212C" w:rsidRPr="00515F96" w:rsidRDefault="009A319A" w:rsidP="005159C3">
      <w:pPr>
        <w:tabs>
          <w:tab w:val="left" w:pos="426"/>
        </w:tabs>
        <w:ind w:left="-142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индикаторов</w:t>
      </w:r>
      <w:r w:rsidR="007A0426">
        <w:rPr>
          <w:sz w:val="28"/>
          <w:szCs w:val="28"/>
        </w:rPr>
        <w:t xml:space="preserve"> Программы и их значений</w:t>
      </w:r>
    </w:p>
    <w:p w14:paraId="47A2BA7A" w14:textId="6296B1A2" w:rsidR="004D317A" w:rsidRDefault="004D317A" w:rsidP="005159C3">
      <w:pPr>
        <w:tabs>
          <w:tab w:val="left" w:pos="426"/>
        </w:tabs>
        <w:ind w:left="-142"/>
        <w:jc w:val="center"/>
        <w:rPr>
          <w:sz w:val="28"/>
          <w:szCs w:val="28"/>
        </w:rPr>
      </w:pPr>
    </w:p>
    <w:tbl>
      <w:tblPr>
        <w:tblW w:w="1573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"/>
        <w:gridCol w:w="3322"/>
        <w:gridCol w:w="760"/>
        <w:gridCol w:w="1131"/>
        <w:gridCol w:w="1110"/>
        <w:gridCol w:w="1110"/>
        <w:gridCol w:w="991"/>
        <w:gridCol w:w="1286"/>
        <w:gridCol w:w="1026"/>
        <w:gridCol w:w="1026"/>
        <w:gridCol w:w="1122"/>
        <w:gridCol w:w="1156"/>
        <w:gridCol w:w="1078"/>
      </w:tblGrid>
      <w:tr w:rsidR="003E526C" w:rsidRPr="00D13F60" w14:paraId="3FC739A3" w14:textId="77777777" w:rsidTr="00D13F60">
        <w:trPr>
          <w:trHeight w:val="256"/>
        </w:trPr>
        <w:tc>
          <w:tcPr>
            <w:tcW w:w="614" w:type="dxa"/>
            <w:vMerge w:val="restart"/>
            <w:tcBorders>
              <w:bottom w:val="nil"/>
            </w:tcBorders>
            <w:shd w:val="clear" w:color="auto" w:fill="auto"/>
          </w:tcPr>
          <w:p w14:paraId="36D15DE4" w14:textId="77777777" w:rsidR="003E526C" w:rsidRPr="00D13F60" w:rsidRDefault="003E526C" w:rsidP="00114EFA">
            <w:pPr>
              <w:jc w:val="center"/>
            </w:pPr>
            <w:r w:rsidRPr="00D13F60">
              <w:t>№</w:t>
            </w:r>
          </w:p>
          <w:p w14:paraId="190BBCA9" w14:textId="77777777" w:rsidR="003E526C" w:rsidRPr="00D13F60" w:rsidRDefault="003E526C" w:rsidP="00114EFA">
            <w:pPr>
              <w:jc w:val="center"/>
            </w:pPr>
            <w:r w:rsidRPr="00D13F60">
              <w:t>п/п</w:t>
            </w:r>
          </w:p>
          <w:p w14:paraId="72516826" w14:textId="77777777" w:rsidR="003E526C" w:rsidRPr="00D13F60" w:rsidRDefault="003E526C" w:rsidP="00114EFA">
            <w:pPr>
              <w:jc w:val="center"/>
            </w:pPr>
          </w:p>
        </w:tc>
        <w:tc>
          <w:tcPr>
            <w:tcW w:w="3322" w:type="dxa"/>
            <w:vMerge w:val="restart"/>
            <w:tcBorders>
              <w:bottom w:val="nil"/>
            </w:tcBorders>
            <w:shd w:val="clear" w:color="auto" w:fill="auto"/>
          </w:tcPr>
          <w:p w14:paraId="381561F5" w14:textId="77777777" w:rsidR="003E526C" w:rsidRPr="00D13F60" w:rsidRDefault="003E526C" w:rsidP="00114EFA">
            <w:pPr>
              <w:jc w:val="center"/>
              <w:rPr>
                <w:color w:val="000000"/>
              </w:rPr>
            </w:pPr>
            <w:r w:rsidRPr="00D13F60">
              <w:rPr>
                <w:color w:val="000000"/>
              </w:rPr>
              <w:t>Наименование индикатора</w:t>
            </w:r>
          </w:p>
          <w:p w14:paraId="275BBA10" w14:textId="77777777" w:rsidR="003E526C" w:rsidRPr="00D13F60" w:rsidRDefault="003E526C" w:rsidP="00114EFA">
            <w:pPr>
              <w:jc w:val="center"/>
              <w:rPr>
                <w:color w:val="000000"/>
              </w:rPr>
            </w:pPr>
            <w:r w:rsidRPr="00D13F60">
              <w:rPr>
                <w:color w:val="000000"/>
              </w:rPr>
              <w:t>(показателя)</w:t>
            </w:r>
          </w:p>
        </w:tc>
        <w:tc>
          <w:tcPr>
            <w:tcW w:w="760" w:type="dxa"/>
            <w:vMerge w:val="restart"/>
            <w:tcBorders>
              <w:bottom w:val="nil"/>
            </w:tcBorders>
            <w:shd w:val="clear" w:color="auto" w:fill="auto"/>
          </w:tcPr>
          <w:p w14:paraId="04FDCB49" w14:textId="77777777" w:rsidR="003E526C" w:rsidRPr="00D13F60" w:rsidRDefault="003E526C" w:rsidP="00114EFA">
            <w:pPr>
              <w:jc w:val="center"/>
              <w:rPr>
                <w:color w:val="000000"/>
              </w:rPr>
            </w:pPr>
            <w:r w:rsidRPr="00D13F60">
              <w:rPr>
                <w:color w:val="000000"/>
              </w:rPr>
              <w:t>Ед. изм</w:t>
            </w:r>
          </w:p>
        </w:tc>
        <w:tc>
          <w:tcPr>
            <w:tcW w:w="1131" w:type="dxa"/>
            <w:vMerge w:val="restart"/>
            <w:tcBorders>
              <w:bottom w:val="nil"/>
            </w:tcBorders>
          </w:tcPr>
          <w:p w14:paraId="176C7056" w14:textId="77777777" w:rsidR="003E526C" w:rsidRPr="00D13F60" w:rsidRDefault="003E526C" w:rsidP="00114EFA">
            <w:pPr>
              <w:jc w:val="center"/>
              <w:rPr>
                <w:color w:val="000000"/>
              </w:rPr>
            </w:pPr>
            <w:r w:rsidRPr="00D13F60">
              <w:rPr>
                <w:color w:val="000000"/>
              </w:rPr>
              <w:t>2016</w:t>
            </w:r>
          </w:p>
          <w:p w14:paraId="361E4B4A" w14:textId="77777777" w:rsidR="003E526C" w:rsidRPr="00D13F60" w:rsidRDefault="003E526C" w:rsidP="00114EFA">
            <w:pPr>
              <w:jc w:val="center"/>
              <w:rPr>
                <w:color w:val="000000"/>
              </w:rPr>
            </w:pPr>
            <w:r w:rsidRPr="00D13F60">
              <w:rPr>
                <w:color w:val="000000"/>
              </w:rPr>
              <w:t>год</w:t>
            </w:r>
          </w:p>
          <w:p w14:paraId="433B2AA0" w14:textId="77777777" w:rsidR="003E526C" w:rsidRPr="00D13F60" w:rsidRDefault="003E526C" w:rsidP="00114EFA">
            <w:pPr>
              <w:jc w:val="center"/>
              <w:rPr>
                <w:color w:val="000000"/>
              </w:rPr>
            </w:pPr>
            <w:r w:rsidRPr="00D13F60">
              <w:rPr>
                <w:color w:val="000000"/>
              </w:rPr>
              <w:t>(факт)</w:t>
            </w:r>
          </w:p>
        </w:tc>
        <w:tc>
          <w:tcPr>
            <w:tcW w:w="1110" w:type="dxa"/>
            <w:vMerge w:val="restart"/>
            <w:tcBorders>
              <w:bottom w:val="nil"/>
            </w:tcBorders>
          </w:tcPr>
          <w:p w14:paraId="4FDF26AC" w14:textId="77777777" w:rsidR="003E526C" w:rsidRPr="00D13F60" w:rsidRDefault="003E526C" w:rsidP="00114EFA">
            <w:pPr>
              <w:jc w:val="center"/>
              <w:rPr>
                <w:color w:val="000000"/>
              </w:rPr>
            </w:pPr>
            <w:r w:rsidRPr="00D13F60">
              <w:rPr>
                <w:color w:val="000000"/>
              </w:rPr>
              <w:t>2017</w:t>
            </w:r>
          </w:p>
          <w:p w14:paraId="3EDB7990" w14:textId="77777777" w:rsidR="003E526C" w:rsidRPr="00D13F60" w:rsidRDefault="003E526C" w:rsidP="00114EFA">
            <w:pPr>
              <w:jc w:val="center"/>
              <w:rPr>
                <w:color w:val="000000"/>
              </w:rPr>
            </w:pPr>
            <w:r w:rsidRPr="00D13F60">
              <w:rPr>
                <w:color w:val="000000"/>
              </w:rPr>
              <w:t>год</w:t>
            </w:r>
          </w:p>
          <w:p w14:paraId="04D3646E" w14:textId="77777777" w:rsidR="003E526C" w:rsidRPr="00D13F60" w:rsidRDefault="003E526C" w:rsidP="00114EFA">
            <w:pPr>
              <w:jc w:val="center"/>
              <w:rPr>
                <w:color w:val="000000"/>
              </w:rPr>
            </w:pPr>
            <w:r w:rsidRPr="00D13F60">
              <w:rPr>
                <w:color w:val="000000"/>
              </w:rPr>
              <w:t>(факт)</w:t>
            </w:r>
          </w:p>
        </w:tc>
        <w:tc>
          <w:tcPr>
            <w:tcW w:w="8795" w:type="dxa"/>
            <w:gridSpan w:val="8"/>
            <w:shd w:val="clear" w:color="auto" w:fill="auto"/>
          </w:tcPr>
          <w:p w14:paraId="3CC07EA4" w14:textId="77777777" w:rsidR="003E526C" w:rsidRPr="00D13F60" w:rsidRDefault="003E526C" w:rsidP="00114EFA">
            <w:pPr>
              <w:jc w:val="center"/>
              <w:rPr>
                <w:color w:val="000000"/>
              </w:rPr>
            </w:pPr>
            <w:r w:rsidRPr="00D13F60">
              <w:rPr>
                <w:color w:val="000000"/>
              </w:rPr>
              <w:t>Значение по годам</w:t>
            </w:r>
          </w:p>
        </w:tc>
      </w:tr>
      <w:tr w:rsidR="003E526C" w:rsidRPr="00D13F60" w14:paraId="3CBA7ACD" w14:textId="77777777" w:rsidTr="00D13F60">
        <w:trPr>
          <w:trHeight w:val="256"/>
        </w:trPr>
        <w:tc>
          <w:tcPr>
            <w:tcW w:w="614" w:type="dxa"/>
            <w:vMerge/>
            <w:tcBorders>
              <w:bottom w:val="nil"/>
            </w:tcBorders>
            <w:shd w:val="clear" w:color="auto" w:fill="auto"/>
          </w:tcPr>
          <w:p w14:paraId="58FAF6CF" w14:textId="77777777" w:rsidR="003E526C" w:rsidRPr="00D13F60" w:rsidRDefault="003E526C" w:rsidP="00114EFA">
            <w:pPr>
              <w:jc w:val="both"/>
            </w:pPr>
          </w:p>
        </w:tc>
        <w:tc>
          <w:tcPr>
            <w:tcW w:w="3322" w:type="dxa"/>
            <w:vMerge/>
            <w:tcBorders>
              <w:bottom w:val="nil"/>
            </w:tcBorders>
            <w:shd w:val="clear" w:color="auto" w:fill="auto"/>
          </w:tcPr>
          <w:p w14:paraId="2EDB3FD0" w14:textId="77777777" w:rsidR="003E526C" w:rsidRPr="00D13F60" w:rsidRDefault="003E526C" w:rsidP="00114EFA">
            <w:pPr>
              <w:jc w:val="both"/>
            </w:pPr>
          </w:p>
        </w:tc>
        <w:tc>
          <w:tcPr>
            <w:tcW w:w="760" w:type="dxa"/>
            <w:vMerge/>
            <w:tcBorders>
              <w:bottom w:val="nil"/>
            </w:tcBorders>
            <w:shd w:val="clear" w:color="auto" w:fill="auto"/>
          </w:tcPr>
          <w:p w14:paraId="2C2BD585" w14:textId="77777777" w:rsidR="003E526C" w:rsidRPr="00D13F60" w:rsidRDefault="003E526C" w:rsidP="00114EFA">
            <w:pPr>
              <w:jc w:val="both"/>
            </w:pPr>
          </w:p>
        </w:tc>
        <w:tc>
          <w:tcPr>
            <w:tcW w:w="1131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28AB29AF" w14:textId="77777777" w:rsidR="003E526C" w:rsidRPr="00D13F60" w:rsidRDefault="003E526C" w:rsidP="00114EFA">
            <w:pPr>
              <w:jc w:val="center"/>
              <w:rPr>
                <w:color w:val="000000"/>
              </w:rPr>
            </w:pPr>
          </w:p>
        </w:tc>
        <w:tc>
          <w:tcPr>
            <w:tcW w:w="1110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496AD44C" w14:textId="77777777" w:rsidR="003E526C" w:rsidRPr="00D13F60" w:rsidRDefault="003E526C" w:rsidP="00114EFA">
            <w:pPr>
              <w:jc w:val="center"/>
              <w:rPr>
                <w:color w:val="000000"/>
              </w:rPr>
            </w:pPr>
          </w:p>
        </w:tc>
        <w:tc>
          <w:tcPr>
            <w:tcW w:w="879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225F4A84" w14:textId="77777777" w:rsidR="003E526C" w:rsidRPr="00D13F60" w:rsidRDefault="003E526C" w:rsidP="00114EFA">
            <w:pPr>
              <w:jc w:val="center"/>
              <w:rPr>
                <w:color w:val="000000"/>
              </w:rPr>
            </w:pPr>
            <w:r w:rsidRPr="00D13F60">
              <w:rPr>
                <w:color w:val="000000"/>
              </w:rPr>
              <w:t>Годы реализации Программы</w:t>
            </w:r>
          </w:p>
        </w:tc>
      </w:tr>
      <w:tr w:rsidR="003E526C" w:rsidRPr="00D13F60" w14:paraId="3BA656E7" w14:textId="77777777" w:rsidTr="00D13F60">
        <w:trPr>
          <w:trHeight w:val="770"/>
        </w:trPr>
        <w:tc>
          <w:tcPr>
            <w:tcW w:w="614" w:type="dxa"/>
            <w:vMerge/>
            <w:tcBorders>
              <w:bottom w:val="nil"/>
            </w:tcBorders>
            <w:shd w:val="clear" w:color="auto" w:fill="auto"/>
          </w:tcPr>
          <w:p w14:paraId="5905E3F0" w14:textId="77777777" w:rsidR="003E526C" w:rsidRPr="00D13F60" w:rsidRDefault="003E526C" w:rsidP="00114EFA">
            <w:pPr>
              <w:jc w:val="both"/>
            </w:pPr>
          </w:p>
        </w:tc>
        <w:tc>
          <w:tcPr>
            <w:tcW w:w="3322" w:type="dxa"/>
            <w:vMerge/>
            <w:tcBorders>
              <w:bottom w:val="nil"/>
            </w:tcBorders>
            <w:shd w:val="clear" w:color="auto" w:fill="auto"/>
          </w:tcPr>
          <w:p w14:paraId="52064361" w14:textId="77777777" w:rsidR="003E526C" w:rsidRPr="00D13F60" w:rsidRDefault="003E526C" w:rsidP="00114EFA">
            <w:pPr>
              <w:jc w:val="both"/>
            </w:pPr>
          </w:p>
        </w:tc>
        <w:tc>
          <w:tcPr>
            <w:tcW w:w="760" w:type="dxa"/>
            <w:vMerge/>
            <w:tcBorders>
              <w:bottom w:val="nil"/>
            </w:tcBorders>
            <w:shd w:val="clear" w:color="auto" w:fill="auto"/>
          </w:tcPr>
          <w:p w14:paraId="5553CE3B" w14:textId="77777777" w:rsidR="003E526C" w:rsidRPr="00D13F60" w:rsidRDefault="003E526C" w:rsidP="00114EFA">
            <w:pPr>
              <w:jc w:val="both"/>
            </w:pPr>
          </w:p>
        </w:tc>
        <w:tc>
          <w:tcPr>
            <w:tcW w:w="1131" w:type="dxa"/>
            <w:vMerge/>
            <w:tcBorders>
              <w:bottom w:val="nil"/>
            </w:tcBorders>
          </w:tcPr>
          <w:p w14:paraId="0B1BA027" w14:textId="77777777" w:rsidR="003E526C" w:rsidRPr="00D13F60" w:rsidRDefault="003E526C" w:rsidP="00114EFA">
            <w:pPr>
              <w:jc w:val="both"/>
            </w:pPr>
          </w:p>
        </w:tc>
        <w:tc>
          <w:tcPr>
            <w:tcW w:w="1110" w:type="dxa"/>
            <w:vMerge/>
            <w:tcBorders>
              <w:bottom w:val="nil"/>
            </w:tcBorders>
          </w:tcPr>
          <w:p w14:paraId="3DDBAF2A" w14:textId="77777777" w:rsidR="003E526C" w:rsidRPr="00D13F60" w:rsidRDefault="003E526C" w:rsidP="00114EFA">
            <w:pPr>
              <w:jc w:val="both"/>
            </w:pPr>
          </w:p>
        </w:tc>
        <w:tc>
          <w:tcPr>
            <w:tcW w:w="1110" w:type="dxa"/>
            <w:tcBorders>
              <w:bottom w:val="nil"/>
            </w:tcBorders>
            <w:shd w:val="clear" w:color="auto" w:fill="auto"/>
          </w:tcPr>
          <w:p w14:paraId="2FDBC489" w14:textId="77777777" w:rsidR="003E526C" w:rsidRPr="00D13F60" w:rsidRDefault="003E526C" w:rsidP="00114EFA">
            <w:pPr>
              <w:jc w:val="center"/>
              <w:rPr>
                <w:color w:val="000000"/>
              </w:rPr>
            </w:pPr>
            <w:r w:rsidRPr="00D13F60">
              <w:rPr>
                <w:color w:val="000000"/>
              </w:rPr>
              <w:t>2018</w:t>
            </w:r>
          </w:p>
          <w:p w14:paraId="1D0F934A" w14:textId="77777777" w:rsidR="003E526C" w:rsidRPr="00D13F60" w:rsidRDefault="003E526C" w:rsidP="00114EFA">
            <w:pPr>
              <w:jc w:val="center"/>
              <w:rPr>
                <w:color w:val="000000"/>
              </w:rPr>
            </w:pPr>
            <w:r w:rsidRPr="00D13F60">
              <w:rPr>
                <w:color w:val="000000"/>
              </w:rPr>
              <w:t>год</w:t>
            </w:r>
          </w:p>
          <w:p w14:paraId="7992375A" w14:textId="77777777" w:rsidR="003E526C" w:rsidRPr="00D13F60" w:rsidRDefault="003E526C" w:rsidP="00114EFA">
            <w:pPr>
              <w:jc w:val="center"/>
              <w:rPr>
                <w:color w:val="000000"/>
              </w:rPr>
            </w:pPr>
            <w:r w:rsidRPr="00D13F60">
              <w:rPr>
                <w:color w:val="000000"/>
              </w:rPr>
              <w:t>(факт)</w:t>
            </w:r>
          </w:p>
        </w:tc>
        <w:tc>
          <w:tcPr>
            <w:tcW w:w="991" w:type="dxa"/>
            <w:tcBorders>
              <w:bottom w:val="nil"/>
            </w:tcBorders>
            <w:shd w:val="clear" w:color="auto" w:fill="auto"/>
          </w:tcPr>
          <w:p w14:paraId="79625DBF" w14:textId="77777777" w:rsidR="003E526C" w:rsidRPr="00D13F60" w:rsidRDefault="003E526C" w:rsidP="00114EFA">
            <w:pPr>
              <w:jc w:val="center"/>
              <w:rPr>
                <w:color w:val="000000"/>
              </w:rPr>
            </w:pPr>
            <w:r w:rsidRPr="00D13F60">
              <w:rPr>
                <w:color w:val="000000"/>
              </w:rPr>
              <w:t>2019</w:t>
            </w:r>
          </w:p>
          <w:p w14:paraId="4DB35183" w14:textId="77777777" w:rsidR="003E526C" w:rsidRPr="00D13F60" w:rsidRDefault="003E526C" w:rsidP="00114EFA">
            <w:pPr>
              <w:jc w:val="center"/>
              <w:rPr>
                <w:color w:val="000000"/>
              </w:rPr>
            </w:pPr>
            <w:r w:rsidRPr="00D13F60">
              <w:rPr>
                <w:color w:val="000000"/>
              </w:rPr>
              <w:t>год</w:t>
            </w:r>
          </w:p>
        </w:tc>
        <w:tc>
          <w:tcPr>
            <w:tcW w:w="1286" w:type="dxa"/>
            <w:tcBorders>
              <w:bottom w:val="nil"/>
            </w:tcBorders>
            <w:shd w:val="clear" w:color="auto" w:fill="auto"/>
          </w:tcPr>
          <w:p w14:paraId="734AE26F" w14:textId="77777777" w:rsidR="003E526C" w:rsidRPr="00D13F60" w:rsidRDefault="003E526C" w:rsidP="00114EFA">
            <w:pPr>
              <w:jc w:val="center"/>
              <w:rPr>
                <w:color w:val="000000"/>
              </w:rPr>
            </w:pPr>
            <w:r w:rsidRPr="00D13F60">
              <w:rPr>
                <w:color w:val="000000"/>
              </w:rPr>
              <w:t>2020</w:t>
            </w:r>
          </w:p>
          <w:p w14:paraId="1ADD9FFB" w14:textId="77777777" w:rsidR="003E526C" w:rsidRPr="00D13F60" w:rsidRDefault="003E526C" w:rsidP="00114EFA">
            <w:pPr>
              <w:jc w:val="center"/>
              <w:rPr>
                <w:color w:val="000000"/>
              </w:rPr>
            </w:pPr>
            <w:r w:rsidRPr="00D13F60">
              <w:rPr>
                <w:color w:val="000000"/>
              </w:rPr>
              <w:t>год</w:t>
            </w:r>
          </w:p>
        </w:tc>
        <w:tc>
          <w:tcPr>
            <w:tcW w:w="1026" w:type="dxa"/>
            <w:tcBorders>
              <w:bottom w:val="nil"/>
            </w:tcBorders>
            <w:shd w:val="clear" w:color="auto" w:fill="auto"/>
          </w:tcPr>
          <w:p w14:paraId="434F2A23" w14:textId="77777777" w:rsidR="003E526C" w:rsidRPr="00D13F60" w:rsidRDefault="003E526C" w:rsidP="00114EFA">
            <w:pPr>
              <w:jc w:val="center"/>
              <w:rPr>
                <w:color w:val="000000"/>
              </w:rPr>
            </w:pPr>
            <w:r w:rsidRPr="00D13F60">
              <w:rPr>
                <w:color w:val="000000"/>
              </w:rPr>
              <w:t>2021</w:t>
            </w:r>
          </w:p>
          <w:p w14:paraId="4F106545" w14:textId="77777777" w:rsidR="003E526C" w:rsidRPr="00D13F60" w:rsidRDefault="003E526C" w:rsidP="00114EFA">
            <w:pPr>
              <w:jc w:val="center"/>
              <w:rPr>
                <w:color w:val="000000"/>
              </w:rPr>
            </w:pPr>
            <w:r w:rsidRPr="00D13F60">
              <w:rPr>
                <w:color w:val="000000"/>
              </w:rPr>
              <w:t>год</w:t>
            </w:r>
          </w:p>
        </w:tc>
        <w:tc>
          <w:tcPr>
            <w:tcW w:w="1026" w:type="dxa"/>
            <w:tcBorders>
              <w:bottom w:val="nil"/>
            </w:tcBorders>
            <w:shd w:val="clear" w:color="auto" w:fill="auto"/>
          </w:tcPr>
          <w:p w14:paraId="4309D8C4" w14:textId="77777777" w:rsidR="003E526C" w:rsidRPr="00D13F60" w:rsidRDefault="003E526C" w:rsidP="00114EFA">
            <w:pPr>
              <w:ind w:right="-108"/>
              <w:jc w:val="center"/>
              <w:rPr>
                <w:color w:val="000000"/>
              </w:rPr>
            </w:pPr>
            <w:r w:rsidRPr="00D13F60">
              <w:rPr>
                <w:color w:val="000000"/>
              </w:rPr>
              <w:t>2022</w:t>
            </w:r>
          </w:p>
          <w:p w14:paraId="6BCDA2BA" w14:textId="77777777" w:rsidR="003E526C" w:rsidRPr="00D13F60" w:rsidRDefault="003E526C" w:rsidP="00114EFA">
            <w:pPr>
              <w:jc w:val="center"/>
              <w:rPr>
                <w:color w:val="000000"/>
              </w:rPr>
            </w:pPr>
            <w:r w:rsidRPr="00D13F60">
              <w:rPr>
                <w:color w:val="000000"/>
              </w:rPr>
              <w:t>год</w:t>
            </w:r>
          </w:p>
        </w:tc>
        <w:tc>
          <w:tcPr>
            <w:tcW w:w="1122" w:type="dxa"/>
            <w:tcBorders>
              <w:bottom w:val="nil"/>
            </w:tcBorders>
          </w:tcPr>
          <w:p w14:paraId="4AE8BD5E" w14:textId="77777777" w:rsidR="003E526C" w:rsidRPr="00D13F60" w:rsidRDefault="003E526C" w:rsidP="00114EFA">
            <w:pPr>
              <w:ind w:right="-108"/>
              <w:jc w:val="center"/>
              <w:rPr>
                <w:color w:val="000000"/>
              </w:rPr>
            </w:pPr>
            <w:r w:rsidRPr="00D13F60">
              <w:rPr>
                <w:color w:val="000000"/>
              </w:rPr>
              <w:t>2023</w:t>
            </w:r>
          </w:p>
          <w:p w14:paraId="5DB5AC78" w14:textId="77777777" w:rsidR="003E526C" w:rsidRPr="00D13F60" w:rsidRDefault="003E526C" w:rsidP="00114EFA">
            <w:pPr>
              <w:ind w:right="-108"/>
              <w:jc w:val="center"/>
              <w:rPr>
                <w:color w:val="000000"/>
              </w:rPr>
            </w:pPr>
            <w:r w:rsidRPr="00D13F60">
              <w:rPr>
                <w:color w:val="000000"/>
              </w:rPr>
              <w:t>год</w:t>
            </w:r>
          </w:p>
        </w:tc>
        <w:tc>
          <w:tcPr>
            <w:tcW w:w="1156" w:type="dxa"/>
            <w:tcBorders>
              <w:bottom w:val="nil"/>
            </w:tcBorders>
          </w:tcPr>
          <w:p w14:paraId="1DA651F6" w14:textId="77777777" w:rsidR="003E526C" w:rsidRPr="00D13F60" w:rsidRDefault="003E526C" w:rsidP="00114EFA">
            <w:pPr>
              <w:ind w:right="-108"/>
              <w:jc w:val="center"/>
              <w:rPr>
                <w:color w:val="000000"/>
              </w:rPr>
            </w:pPr>
            <w:r w:rsidRPr="00D13F60">
              <w:rPr>
                <w:color w:val="000000"/>
              </w:rPr>
              <w:t>2024</w:t>
            </w:r>
          </w:p>
          <w:p w14:paraId="10A30018" w14:textId="77777777" w:rsidR="003E526C" w:rsidRPr="00D13F60" w:rsidRDefault="003E526C" w:rsidP="00114EFA">
            <w:pPr>
              <w:ind w:right="-108"/>
              <w:jc w:val="center"/>
              <w:rPr>
                <w:color w:val="000000"/>
              </w:rPr>
            </w:pPr>
            <w:r w:rsidRPr="00D13F60">
              <w:rPr>
                <w:color w:val="000000"/>
              </w:rPr>
              <w:t>год</w:t>
            </w:r>
          </w:p>
        </w:tc>
        <w:tc>
          <w:tcPr>
            <w:tcW w:w="1078" w:type="dxa"/>
            <w:tcBorders>
              <w:bottom w:val="nil"/>
            </w:tcBorders>
          </w:tcPr>
          <w:p w14:paraId="58475542" w14:textId="77777777" w:rsidR="003E526C" w:rsidRPr="00D13F60" w:rsidRDefault="003E526C" w:rsidP="00114EFA">
            <w:pPr>
              <w:ind w:right="-108"/>
              <w:jc w:val="center"/>
              <w:rPr>
                <w:color w:val="000000"/>
              </w:rPr>
            </w:pPr>
            <w:r w:rsidRPr="00D13F60">
              <w:rPr>
                <w:color w:val="000000"/>
              </w:rPr>
              <w:t>2025</w:t>
            </w:r>
          </w:p>
          <w:p w14:paraId="439EBC30" w14:textId="77777777" w:rsidR="003E526C" w:rsidRPr="00D13F60" w:rsidRDefault="003E526C" w:rsidP="00114EFA">
            <w:pPr>
              <w:ind w:right="-108"/>
              <w:jc w:val="center"/>
              <w:rPr>
                <w:color w:val="000000"/>
              </w:rPr>
            </w:pPr>
            <w:r w:rsidRPr="00D13F60">
              <w:rPr>
                <w:color w:val="000000"/>
              </w:rPr>
              <w:t>год</w:t>
            </w:r>
          </w:p>
        </w:tc>
      </w:tr>
    </w:tbl>
    <w:p w14:paraId="1F2C48FF" w14:textId="77777777" w:rsidR="003E526C" w:rsidRDefault="003E526C" w:rsidP="003E526C">
      <w:pPr>
        <w:tabs>
          <w:tab w:val="left" w:pos="426"/>
        </w:tabs>
        <w:spacing w:line="14" w:lineRule="auto"/>
        <w:ind w:left="-142"/>
        <w:jc w:val="center"/>
        <w:rPr>
          <w:sz w:val="28"/>
          <w:szCs w:val="28"/>
        </w:rPr>
      </w:pPr>
    </w:p>
    <w:tbl>
      <w:tblPr>
        <w:tblW w:w="1573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"/>
        <w:gridCol w:w="3322"/>
        <w:gridCol w:w="760"/>
        <w:gridCol w:w="1131"/>
        <w:gridCol w:w="1110"/>
        <w:gridCol w:w="1110"/>
        <w:gridCol w:w="991"/>
        <w:gridCol w:w="1286"/>
        <w:gridCol w:w="1026"/>
        <w:gridCol w:w="1026"/>
        <w:gridCol w:w="1122"/>
        <w:gridCol w:w="1156"/>
        <w:gridCol w:w="1078"/>
      </w:tblGrid>
      <w:tr w:rsidR="003E526C" w:rsidRPr="003E526C" w14:paraId="48CAB64A" w14:textId="77777777" w:rsidTr="00D13F60">
        <w:trPr>
          <w:trHeight w:val="498"/>
          <w:tblHeader/>
        </w:trPr>
        <w:tc>
          <w:tcPr>
            <w:tcW w:w="614" w:type="dxa"/>
            <w:tcBorders>
              <w:top w:val="single" w:sz="4" w:space="0" w:color="auto"/>
            </w:tcBorders>
            <w:shd w:val="clear" w:color="auto" w:fill="auto"/>
          </w:tcPr>
          <w:p w14:paraId="4176C72C" w14:textId="23C008BB" w:rsidR="003E526C" w:rsidRPr="00D13F60" w:rsidRDefault="003E526C" w:rsidP="003E526C">
            <w:pPr>
              <w:jc w:val="center"/>
            </w:pPr>
            <w:r w:rsidRPr="00D13F60">
              <w:t>1</w:t>
            </w:r>
          </w:p>
        </w:tc>
        <w:tc>
          <w:tcPr>
            <w:tcW w:w="3322" w:type="dxa"/>
            <w:tcBorders>
              <w:top w:val="single" w:sz="4" w:space="0" w:color="auto"/>
            </w:tcBorders>
            <w:shd w:val="clear" w:color="auto" w:fill="auto"/>
          </w:tcPr>
          <w:p w14:paraId="04C3CAFD" w14:textId="191BAB3A" w:rsidR="003E526C" w:rsidRPr="00D13F60" w:rsidRDefault="003E526C" w:rsidP="003E526C">
            <w:pPr>
              <w:jc w:val="center"/>
            </w:pPr>
            <w:r w:rsidRPr="00D13F60">
              <w:t>2</w:t>
            </w:r>
          </w:p>
        </w:tc>
        <w:tc>
          <w:tcPr>
            <w:tcW w:w="760" w:type="dxa"/>
            <w:tcBorders>
              <w:top w:val="single" w:sz="4" w:space="0" w:color="auto"/>
            </w:tcBorders>
            <w:shd w:val="clear" w:color="auto" w:fill="auto"/>
          </w:tcPr>
          <w:p w14:paraId="664F03E1" w14:textId="558499E0" w:rsidR="003E526C" w:rsidRPr="00D13F60" w:rsidRDefault="003E526C" w:rsidP="003E526C">
            <w:pPr>
              <w:jc w:val="center"/>
            </w:pPr>
            <w:r w:rsidRPr="00D13F60">
              <w:t>3</w:t>
            </w:r>
          </w:p>
        </w:tc>
        <w:tc>
          <w:tcPr>
            <w:tcW w:w="1131" w:type="dxa"/>
            <w:tcBorders>
              <w:top w:val="single" w:sz="4" w:space="0" w:color="auto"/>
            </w:tcBorders>
          </w:tcPr>
          <w:p w14:paraId="0054C2E2" w14:textId="5B0FFCFE" w:rsidR="003E526C" w:rsidRPr="00D13F60" w:rsidRDefault="003E526C" w:rsidP="003E526C">
            <w:pPr>
              <w:jc w:val="center"/>
            </w:pPr>
            <w:r w:rsidRPr="00D13F60">
              <w:t>4</w:t>
            </w:r>
          </w:p>
        </w:tc>
        <w:tc>
          <w:tcPr>
            <w:tcW w:w="1110" w:type="dxa"/>
            <w:tcBorders>
              <w:top w:val="single" w:sz="4" w:space="0" w:color="auto"/>
            </w:tcBorders>
          </w:tcPr>
          <w:p w14:paraId="4EC4FA0B" w14:textId="0F697537" w:rsidR="003E526C" w:rsidRPr="00D13F60" w:rsidRDefault="003E526C" w:rsidP="003E526C">
            <w:pPr>
              <w:jc w:val="center"/>
            </w:pPr>
            <w:r w:rsidRPr="00D13F60">
              <w:t>5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shd w:val="clear" w:color="auto" w:fill="auto"/>
          </w:tcPr>
          <w:p w14:paraId="75B95CB3" w14:textId="5BC289C2" w:rsidR="003E526C" w:rsidRPr="00D13F60" w:rsidRDefault="003E526C" w:rsidP="003E526C">
            <w:pPr>
              <w:jc w:val="center"/>
              <w:rPr>
                <w:color w:val="000000"/>
              </w:rPr>
            </w:pPr>
            <w:r w:rsidRPr="00D13F60">
              <w:rPr>
                <w:color w:val="000000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</w:tcPr>
          <w:p w14:paraId="63262C0C" w14:textId="512BBBF4" w:rsidR="003E526C" w:rsidRPr="00D13F60" w:rsidRDefault="003E526C" w:rsidP="003E526C">
            <w:pPr>
              <w:jc w:val="center"/>
              <w:rPr>
                <w:color w:val="000000"/>
              </w:rPr>
            </w:pPr>
            <w:r w:rsidRPr="00D13F60">
              <w:rPr>
                <w:color w:val="000000"/>
              </w:rPr>
              <w:t>7</w:t>
            </w:r>
          </w:p>
        </w:tc>
        <w:tc>
          <w:tcPr>
            <w:tcW w:w="1286" w:type="dxa"/>
            <w:tcBorders>
              <w:top w:val="single" w:sz="4" w:space="0" w:color="auto"/>
            </w:tcBorders>
            <w:shd w:val="clear" w:color="auto" w:fill="auto"/>
          </w:tcPr>
          <w:p w14:paraId="4A74AD4A" w14:textId="15D66FBC" w:rsidR="003E526C" w:rsidRPr="00D13F60" w:rsidRDefault="003E526C" w:rsidP="003E526C">
            <w:pPr>
              <w:jc w:val="center"/>
              <w:rPr>
                <w:color w:val="000000"/>
              </w:rPr>
            </w:pPr>
            <w:r w:rsidRPr="00D13F60">
              <w:rPr>
                <w:color w:val="000000"/>
              </w:rPr>
              <w:t>8</w:t>
            </w:r>
          </w:p>
        </w:tc>
        <w:tc>
          <w:tcPr>
            <w:tcW w:w="1026" w:type="dxa"/>
            <w:tcBorders>
              <w:top w:val="single" w:sz="4" w:space="0" w:color="auto"/>
            </w:tcBorders>
            <w:shd w:val="clear" w:color="auto" w:fill="auto"/>
          </w:tcPr>
          <w:p w14:paraId="7928BD0E" w14:textId="5E894EF2" w:rsidR="003E526C" w:rsidRPr="00D13F60" w:rsidRDefault="003E526C" w:rsidP="003E526C">
            <w:pPr>
              <w:jc w:val="center"/>
              <w:rPr>
                <w:color w:val="000000"/>
              </w:rPr>
            </w:pPr>
            <w:r w:rsidRPr="00D13F60">
              <w:rPr>
                <w:color w:val="000000"/>
              </w:rPr>
              <w:t>9</w:t>
            </w:r>
          </w:p>
        </w:tc>
        <w:tc>
          <w:tcPr>
            <w:tcW w:w="1026" w:type="dxa"/>
            <w:tcBorders>
              <w:top w:val="single" w:sz="4" w:space="0" w:color="auto"/>
            </w:tcBorders>
            <w:shd w:val="clear" w:color="auto" w:fill="auto"/>
          </w:tcPr>
          <w:p w14:paraId="2AE9C5BD" w14:textId="112F1F3A" w:rsidR="003E526C" w:rsidRPr="00D13F60" w:rsidRDefault="003E526C" w:rsidP="003E526C">
            <w:pPr>
              <w:ind w:right="-108"/>
              <w:jc w:val="center"/>
              <w:rPr>
                <w:color w:val="000000"/>
              </w:rPr>
            </w:pPr>
            <w:r w:rsidRPr="00D13F60">
              <w:rPr>
                <w:color w:val="000000"/>
              </w:rPr>
              <w:t>10</w:t>
            </w:r>
          </w:p>
        </w:tc>
        <w:tc>
          <w:tcPr>
            <w:tcW w:w="1122" w:type="dxa"/>
            <w:tcBorders>
              <w:top w:val="single" w:sz="4" w:space="0" w:color="auto"/>
            </w:tcBorders>
          </w:tcPr>
          <w:p w14:paraId="65539CAE" w14:textId="09C0BF18" w:rsidR="003E526C" w:rsidRPr="00D13F60" w:rsidRDefault="003E526C" w:rsidP="003E526C">
            <w:pPr>
              <w:ind w:right="-108"/>
              <w:jc w:val="center"/>
              <w:rPr>
                <w:color w:val="000000"/>
              </w:rPr>
            </w:pPr>
            <w:r w:rsidRPr="00D13F60">
              <w:rPr>
                <w:color w:val="000000"/>
              </w:rPr>
              <w:t>11</w:t>
            </w:r>
          </w:p>
        </w:tc>
        <w:tc>
          <w:tcPr>
            <w:tcW w:w="1156" w:type="dxa"/>
            <w:tcBorders>
              <w:top w:val="single" w:sz="4" w:space="0" w:color="auto"/>
            </w:tcBorders>
          </w:tcPr>
          <w:p w14:paraId="53AEA1D1" w14:textId="4FD217A8" w:rsidR="003E526C" w:rsidRPr="00D13F60" w:rsidRDefault="003E526C" w:rsidP="003E526C">
            <w:pPr>
              <w:ind w:right="-108"/>
              <w:jc w:val="center"/>
              <w:rPr>
                <w:color w:val="000000"/>
              </w:rPr>
            </w:pPr>
            <w:r w:rsidRPr="00D13F60">
              <w:rPr>
                <w:color w:val="000000"/>
              </w:rPr>
              <w:t>12</w:t>
            </w:r>
          </w:p>
        </w:tc>
        <w:tc>
          <w:tcPr>
            <w:tcW w:w="1078" w:type="dxa"/>
            <w:tcBorders>
              <w:top w:val="single" w:sz="4" w:space="0" w:color="auto"/>
            </w:tcBorders>
          </w:tcPr>
          <w:p w14:paraId="6D82AA43" w14:textId="0E7246EF" w:rsidR="003E526C" w:rsidRPr="00D13F60" w:rsidRDefault="003E526C" w:rsidP="003E526C">
            <w:pPr>
              <w:ind w:right="-108"/>
              <w:jc w:val="center"/>
              <w:rPr>
                <w:color w:val="000000"/>
              </w:rPr>
            </w:pPr>
            <w:r w:rsidRPr="00D13F60">
              <w:rPr>
                <w:color w:val="000000"/>
              </w:rPr>
              <w:t>13</w:t>
            </w:r>
          </w:p>
        </w:tc>
      </w:tr>
      <w:tr w:rsidR="003E526C" w:rsidRPr="003E526C" w14:paraId="6E23105B" w14:textId="0D2F9336" w:rsidTr="003E526C">
        <w:trPr>
          <w:trHeight w:val="498"/>
        </w:trPr>
        <w:tc>
          <w:tcPr>
            <w:tcW w:w="614" w:type="dxa"/>
            <w:shd w:val="clear" w:color="auto" w:fill="auto"/>
          </w:tcPr>
          <w:p w14:paraId="08BB87D9" w14:textId="77777777" w:rsidR="003E526C" w:rsidRPr="00D13F60" w:rsidRDefault="003E526C" w:rsidP="00CB0A12">
            <w:pPr>
              <w:jc w:val="center"/>
            </w:pPr>
            <w:r w:rsidRPr="00D13F60">
              <w:t>1</w:t>
            </w:r>
          </w:p>
        </w:tc>
        <w:tc>
          <w:tcPr>
            <w:tcW w:w="3322" w:type="dxa"/>
            <w:shd w:val="clear" w:color="auto" w:fill="auto"/>
          </w:tcPr>
          <w:p w14:paraId="1D5740EA" w14:textId="23DBA695" w:rsidR="003E526C" w:rsidRPr="00D13F60" w:rsidRDefault="003E526C" w:rsidP="00E14B88">
            <w:pPr>
              <w:jc w:val="both"/>
              <w:rPr>
                <w:vertAlign w:val="superscript"/>
              </w:rPr>
            </w:pPr>
            <w:r w:rsidRPr="00D13F60">
              <w:t>Среднее значение индекса качества городской среды по городу Барнаулу</w:t>
            </w:r>
            <w:r w:rsidR="002C679B">
              <w:rPr>
                <w:rStyle w:val="af2"/>
              </w:rPr>
              <w:endnoteReference w:id="1"/>
            </w:r>
          </w:p>
        </w:tc>
        <w:tc>
          <w:tcPr>
            <w:tcW w:w="760" w:type="dxa"/>
            <w:shd w:val="clear" w:color="auto" w:fill="auto"/>
          </w:tcPr>
          <w:p w14:paraId="37620383" w14:textId="77777777" w:rsidR="003E526C" w:rsidRPr="00D13F60" w:rsidRDefault="003E526C" w:rsidP="005159C3">
            <w:pPr>
              <w:jc w:val="center"/>
            </w:pPr>
            <w:r w:rsidRPr="00D13F60">
              <w:t>%</w:t>
            </w:r>
          </w:p>
        </w:tc>
        <w:tc>
          <w:tcPr>
            <w:tcW w:w="1131" w:type="dxa"/>
          </w:tcPr>
          <w:p w14:paraId="462D7C66" w14:textId="77777777" w:rsidR="003E526C" w:rsidRPr="00D13F60" w:rsidRDefault="003E526C" w:rsidP="005159C3">
            <w:pPr>
              <w:jc w:val="center"/>
              <w:rPr>
                <w:vertAlign w:val="superscript"/>
                <w:lang w:val="en-US"/>
              </w:rPr>
            </w:pPr>
            <w:r w:rsidRPr="00D13F60">
              <w:rPr>
                <w:lang w:val="en-US"/>
              </w:rPr>
              <w:t>-</w:t>
            </w:r>
          </w:p>
        </w:tc>
        <w:tc>
          <w:tcPr>
            <w:tcW w:w="1110" w:type="dxa"/>
          </w:tcPr>
          <w:p w14:paraId="5A0A3DA7" w14:textId="77777777" w:rsidR="003E526C" w:rsidRPr="00D13F60" w:rsidRDefault="003E526C" w:rsidP="005159C3">
            <w:pPr>
              <w:jc w:val="center"/>
            </w:pPr>
            <w:r w:rsidRPr="00D13F60">
              <w:t>-</w:t>
            </w:r>
          </w:p>
        </w:tc>
        <w:tc>
          <w:tcPr>
            <w:tcW w:w="1110" w:type="dxa"/>
            <w:shd w:val="clear" w:color="auto" w:fill="auto"/>
          </w:tcPr>
          <w:p w14:paraId="55EC1F63" w14:textId="77777777" w:rsidR="003E526C" w:rsidRPr="00D13F60" w:rsidRDefault="003E526C" w:rsidP="005159C3">
            <w:pPr>
              <w:jc w:val="center"/>
              <w:rPr>
                <w:color w:val="000000"/>
                <w:lang w:val="en-US"/>
              </w:rPr>
            </w:pPr>
            <w:r w:rsidRPr="00D13F60">
              <w:rPr>
                <w:color w:val="000000"/>
                <w:lang w:val="en-US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5E7CEC22" w14:textId="77777777" w:rsidR="003E526C" w:rsidRPr="00D13F60" w:rsidRDefault="003E526C" w:rsidP="00E14B88">
            <w:pPr>
              <w:rPr>
                <w:color w:val="000000"/>
                <w:lang w:val="en-US"/>
              </w:rPr>
            </w:pPr>
            <w:r w:rsidRPr="00D13F60">
              <w:rPr>
                <w:color w:val="000000"/>
                <w:lang w:val="en-US"/>
              </w:rPr>
              <w:t>N</w:t>
            </w:r>
            <w:r w:rsidRPr="00D13F60">
              <w:rPr>
                <w:color w:val="000000"/>
                <w:vertAlign w:val="superscript"/>
              </w:rPr>
              <w:t>1</w:t>
            </w:r>
            <w:r w:rsidRPr="00D13F60">
              <w:rPr>
                <w:color w:val="000000"/>
                <w:lang w:val="en-US"/>
              </w:rPr>
              <w:t>+2%</w:t>
            </w:r>
          </w:p>
        </w:tc>
        <w:tc>
          <w:tcPr>
            <w:tcW w:w="1286" w:type="dxa"/>
            <w:shd w:val="clear" w:color="auto" w:fill="auto"/>
          </w:tcPr>
          <w:p w14:paraId="797BC604" w14:textId="77777777" w:rsidR="003E526C" w:rsidRPr="00D13F60" w:rsidRDefault="003E526C" w:rsidP="00E14B88">
            <w:pPr>
              <w:rPr>
                <w:color w:val="000000"/>
                <w:vertAlign w:val="superscript"/>
              </w:rPr>
            </w:pPr>
            <w:r w:rsidRPr="00D13F60">
              <w:rPr>
                <w:color w:val="000000"/>
                <w:lang w:val="en-US"/>
              </w:rPr>
              <w:t>N</w:t>
            </w:r>
            <w:r w:rsidRPr="00D13F60">
              <w:rPr>
                <w:color w:val="000000"/>
                <w:vertAlign w:val="superscript"/>
              </w:rPr>
              <w:t>1</w:t>
            </w:r>
            <w:r w:rsidRPr="00D13F60">
              <w:rPr>
                <w:color w:val="000000"/>
                <w:lang w:val="en-US"/>
              </w:rPr>
              <w:t>+5%</w:t>
            </w:r>
          </w:p>
        </w:tc>
        <w:tc>
          <w:tcPr>
            <w:tcW w:w="1026" w:type="dxa"/>
            <w:shd w:val="clear" w:color="auto" w:fill="auto"/>
          </w:tcPr>
          <w:p w14:paraId="1C687659" w14:textId="77777777" w:rsidR="003E526C" w:rsidRPr="00D13F60" w:rsidRDefault="003E526C" w:rsidP="0079401A">
            <w:pPr>
              <w:rPr>
                <w:color w:val="000000"/>
                <w:lang w:val="en-US"/>
              </w:rPr>
            </w:pPr>
            <w:r w:rsidRPr="00D13F60">
              <w:rPr>
                <w:color w:val="000000"/>
                <w:lang w:val="en-US"/>
              </w:rPr>
              <w:t>N</w:t>
            </w:r>
            <w:r w:rsidRPr="00D13F60">
              <w:rPr>
                <w:color w:val="000000"/>
                <w:vertAlign w:val="superscript"/>
              </w:rPr>
              <w:t>1</w:t>
            </w:r>
            <w:r w:rsidRPr="00D13F60">
              <w:rPr>
                <w:color w:val="000000"/>
                <w:lang w:val="en-US"/>
              </w:rPr>
              <w:t>+</w:t>
            </w:r>
            <w:r w:rsidRPr="00D13F60">
              <w:rPr>
                <w:color w:val="000000"/>
              </w:rPr>
              <w:t>9</w:t>
            </w:r>
            <w:r w:rsidRPr="00D13F60">
              <w:rPr>
                <w:color w:val="000000"/>
                <w:lang w:val="en-US"/>
              </w:rPr>
              <w:t>%</w:t>
            </w:r>
          </w:p>
        </w:tc>
        <w:tc>
          <w:tcPr>
            <w:tcW w:w="1026" w:type="dxa"/>
            <w:shd w:val="clear" w:color="auto" w:fill="auto"/>
          </w:tcPr>
          <w:p w14:paraId="6E910793" w14:textId="77777777" w:rsidR="003E526C" w:rsidRPr="00D13F60" w:rsidRDefault="003E526C" w:rsidP="0079401A">
            <w:pPr>
              <w:ind w:right="-108"/>
              <w:rPr>
                <w:color w:val="000000"/>
                <w:lang w:val="en-US"/>
              </w:rPr>
            </w:pPr>
            <w:r w:rsidRPr="00D13F60">
              <w:rPr>
                <w:color w:val="000000"/>
                <w:lang w:val="en-US"/>
              </w:rPr>
              <w:t>N</w:t>
            </w:r>
            <w:r w:rsidRPr="00D13F60">
              <w:rPr>
                <w:color w:val="000000"/>
                <w:vertAlign w:val="superscript"/>
              </w:rPr>
              <w:t>1</w:t>
            </w:r>
            <w:r w:rsidRPr="00D13F60">
              <w:rPr>
                <w:color w:val="000000"/>
                <w:lang w:val="en-US"/>
              </w:rPr>
              <w:t>+1</w:t>
            </w:r>
            <w:r w:rsidRPr="00D13F60">
              <w:rPr>
                <w:color w:val="000000"/>
              </w:rPr>
              <w:t>4</w:t>
            </w:r>
            <w:r w:rsidRPr="00D13F60">
              <w:rPr>
                <w:color w:val="000000"/>
                <w:lang w:val="en-US"/>
              </w:rPr>
              <w:t>%</w:t>
            </w:r>
          </w:p>
        </w:tc>
        <w:tc>
          <w:tcPr>
            <w:tcW w:w="1122" w:type="dxa"/>
          </w:tcPr>
          <w:p w14:paraId="4CDC8B09" w14:textId="5149EA08" w:rsidR="003E526C" w:rsidRPr="00D13F60" w:rsidRDefault="003E526C" w:rsidP="00E14B88">
            <w:pPr>
              <w:ind w:right="-108"/>
              <w:rPr>
                <w:color w:val="000000"/>
                <w:lang w:val="en-US"/>
              </w:rPr>
            </w:pPr>
            <w:r w:rsidRPr="00D13F60">
              <w:rPr>
                <w:color w:val="000000"/>
                <w:lang w:val="en-US"/>
              </w:rPr>
              <w:t>N</w:t>
            </w:r>
            <w:r w:rsidRPr="00D13F60">
              <w:rPr>
                <w:color w:val="000000"/>
                <w:vertAlign w:val="superscript"/>
              </w:rPr>
              <w:t>1</w:t>
            </w:r>
            <w:r w:rsidRPr="00D13F60">
              <w:rPr>
                <w:color w:val="000000"/>
                <w:lang w:val="en-US"/>
              </w:rPr>
              <w:t>+</w:t>
            </w:r>
            <w:r w:rsidR="00B65F11">
              <w:rPr>
                <w:color w:val="000000"/>
              </w:rPr>
              <w:t>19</w:t>
            </w:r>
            <w:r w:rsidRPr="00D13F60">
              <w:rPr>
                <w:color w:val="000000"/>
                <w:lang w:val="en-US"/>
              </w:rPr>
              <w:t>%</w:t>
            </w:r>
          </w:p>
        </w:tc>
        <w:tc>
          <w:tcPr>
            <w:tcW w:w="1156" w:type="dxa"/>
          </w:tcPr>
          <w:p w14:paraId="43CEC331" w14:textId="79A6D72C" w:rsidR="003E526C" w:rsidRPr="00D13F60" w:rsidRDefault="003E526C" w:rsidP="00E14B88">
            <w:pPr>
              <w:ind w:right="-108"/>
              <w:rPr>
                <w:color w:val="000000"/>
                <w:lang w:val="en-US"/>
              </w:rPr>
            </w:pPr>
            <w:r w:rsidRPr="00D13F60">
              <w:rPr>
                <w:color w:val="000000"/>
                <w:lang w:val="en-US"/>
              </w:rPr>
              <w:t>N</w:t>
            </w:r>
            <w:r w:rsidRPr="00D13F60">
              <w:rPr>
                <w:color w:val="000000"/>
                <w:vertAlign w:val="superscript"/>
              </w:rPr>
              <w:t>1</w:t>
            </w:r>
            <w:r w:rsidRPr="00D13F60">
              <w:rPr>
                <w:color w:val="000000"/>
                <w:lang w:val="en-US"/>
              </w:rPr>
              <w:t>+</w:t>
            </w:r>
            <w:r w:rsidR="00D869B0">
              <w:rPr>
                <w:color w:val="000000"/>
              </w:rPr>
              <w:t>24</w:t>
            </w:r>
            <w:r w:rsidRPr="00D13F60">
              <w:rPr>
                <w:color w:val="000000"/>
                <w:lang w:val="en-US"/>
              </w:rPr>
              <w:t>%</w:t>
            </w:r>
          </w:p>
        </w:tc>
        <w:tc>
          <w:tcPr>
            <w:tcW w:w="1078" w:type="dxa"/>
          </w:tcPr>
          <w:p w14:paraId="752F383C" w14:textId="14509847" w:rsidR="003E526C" w:rsidRPr="00D13F60" w:rsidRDefault="004C0E66" w:rsidP="003E526C">
            <w:pPr>
              <w:ind w:right="-108"/>
              <w:jc w:val="center"/>
              <w:rPr>
                <w:color w:val="000000"/>
              </w:rPr>
            </w:pPr>
            <w:r w:rsidRPr="00D13F60">
              <w:rPr>
                <w:color w:val="000000"/>
              </w:rPr>
              <w:t>-</w:t>
            </w:r>
          </w:p>
        </w:tc>
      </w:tr>
      <w:tr w:rsidR="003E526C" w:rsidRPr="003E526C" w14:paraId="0DDAEEB9" w14:textId="2F8D49CA" w:rsidTr="003A0CAF">
        <w:trPr>
          <w:trHeight w:val="770"/>
        </w:trPr>
        <w:tc>
          <w:tcPr>
            <w:tcW w:w="614" w:type="dxa"/>
            <w:tcBorders>
              <w:bottom w:val="single" w:sz="4" w:space="0" w:color="auto"/>
            </w:tcBorders>
            <w:shd w:val="clear" w:color="auto" w:fill="auto"/>
          </w:tcPr>
          <w:p w14:paraId="52375FEE" w14:textId="77777777" w:rsidR="003E526C" w:rsidRPr="00D13F60" w:rsidRDefault="003E526C" w:rsidP="00730C02">
            <w:pPr>
              <w:jc w:val="center"/>
            </w:pPr>
            <w:r w:rsidRPr="00D13F60">
              <w:t>2</w:t>
            </w:r>
          </w:p>
        </w:tc>
        <w:tc>
          <w:tcPr>
            <w:tcW w:w="3322" w:type="dxa"/>
            <w:tcBorders>
              <w:bottom w:val="single" w:sz="4" w:space="0" w:color="auto"/>
            </w:tcBorders>
            <w:shd w:val="clear" w:color="auto" w:fill="auto"/>
          </w:tcPr>
          <w:p w14:paraId="02E5697D" w14:textId="790EFC8F" w:rsidR="003E526C" w:rsidRPr="00D13F60" w:rsidRDefault="003E526C" w:rsidP="002C679B">
            <w:pPr>
              <w:jc w:val="both"/>
              <w:rPr>
                <w:vertAlign w:val="superscript"/>
              </w:rPr>
            </w:pPr>
            <w:r w:rsidRPr="00D13F60">
              <w:t>Доля граждан, принявших участие в решении вопросов развития городской среды, от общего количества граждан в возрасте от 14 лет, проживающих в городе Барнауле</w:t>
            </w:r>
            <w:r w:rsidR="002C679B">
              <w:rPr>
                <w:rStyle w:val="af2"/>
              </w:rPr>
              <w:endnoteReference w:id="2"/>
            </w:r>
          </w:p>
        </w:tc>
        <w:tc>
          <w:tcPr>
            <w:tcW w:w="760" w:type="dxa"/>
            <w:tcBorders>
              <w:bottom w:val="single" w:sz="4" w:space="0" w:color="auto"/>
            </w:tcBorders>
            <w:shd w:val="clear" w:color="auto" w:fill="auto"/>
          </w:tcPr>
          <w:p w14:paraId="360CA07A" w14:textId="77777777" w:rsidR="003E526C" w:rsidRPr="00D13F60" w:rsidRDefault="003E526C" w:rsidP="005159C3">
            <w:pPr>
              <w:jc w:val="center"/>
              <w:rPr>
                <w:vertAlign w:val="superscript"/>
              </w:rPr>
            </w:pPr>
            <w:r w:rsidRPr="00D13F60">
              <w:t>%</w:t>
            </w:r>
          </w:p>
        </w:tc>
        <w:tc>
          <w:tcPr>
            <w:tcW w:w="1131" w:type="dxa"/>
          </w:tcPr>
          <w:p w14:paraId="1D75276A" w14:textId="77777777" w:rsidR="003E526C" w:rsidRPr="00D13F60" w:rsidRDefault="003E526C" w:rsidP="005159C3">
            <w:pPr>
              <w:jc w:val="center"/>
              <w:rPr>
                <w:vertAlign w:val="superscript"/>
              </w:rPr>
            </w:pPr>
            <w:r w:rsidRPr="00D13F60">
              <w:rPr>
                <w:vertAlign w:val="superscript"/>
              </w:rPr>
              <w:t>-</w:t>
            </w:r>
          </w:p>
        </w:tc>
        <w:tc>
          <w:tcPr>
            <w:tcW w:w="1110" w:type="dxa"/>
          </w:tcPr>
          <w:p w14:paraId="3275D5BD" w14:textId="77777777" w:rsidR="003E526C" w:rsidRPr="00D13F60" w:rsidRDefault="003E526C" w:rsidP="005159C3">
            <w:pPr>
              <w:jc w:val="center"/>
              <w:rPr>
                <w:vertAlign w:val="superscript"/>
              </w:rPr>
            </w:pPr>
            <w:r w:rsidRPr="00D13F60">
              <w:rPr>
                <w:vertAlign w:val="superscript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14:paraId="6D959165" w14:textId="77777777" w:rsidR="003E526C" w:rsidRPr="004634C3" w:rsidRDefault="003E526C" w:rsidP="005159C3">
            <w:pPr>
              <w:jc w:val="center"/>
              <w:rPr>
                <w:b/>
                <w:bCs/>
                <w:color w:val="000000"/>
              </w:rPr>
            </w:pPr>
            <w:r w:rsidRPr="004634C3">
              <w:rPr>
                <w:b/>
                <w:bCs/>
                <w:color w:val="000000"/>
              </w:rPr>
              <w:t>6</w:t>
            </w:r>
          </w:p>
        </w:tc>
        <w:tc>
          <w:tcPr>
            <w:tcW w:w="991" w:type="dxa"/>
            <w:shd w:val="clear" w:color="auto" w:fill="auto"/>
          </w:tcPr>
          <w:p w14:paraId="1DF7B273" w14:textId="77777777" w:rsidR="003E526C" w:rsidRPr="004634C3" w:rsidRDefault="003E526C" w:rsidP="005159C3">
            <w:pPr>
              <w:jc w:val="center"/>
              <w:rPr>
                <w:b/>
                <w:bCs/>
                <w:color w:val="000000"/>
              </w:rPr>
            </w:pPr>
            <w:r w:rsidRPr="004634C3">
              <w:rPr>
                <w:b/>
                <w:bCs/>
                <w:color w:val="000000"/>
              </w:rPr>
              <w:t>9</w:t>
            </w:r>
          </w:p>
        </w:tc>
        <w:tc>
          <w:tcPr>
            <w:tcW w:w="1286" w:type="dxa"/>
            <w:shd w:val="clear" w:color="auto" w:fill="auto"/>
          </w:tcPr>
          <w:p w14:paraId="4285A8D7" w14:textId="77777777" w:rsidR="003E526C" w:rsidRPr="004634C3" w:rsidRDefault="003E526C" w:rsidP="005159C3">
            <w:pPr>
              <w:jc w:val="center"/>
              <w:rPr>
                <w:b/>
                <w:bCs/>
                <w:color w:val="000000"/>
              </w:rPr>
            </w:pPr>
            <w:r w:rsidRPr="004634C3">
              <w:rPr>
                <w:b/>
                <w:bCs/>
                <w:color w:val="000000"/>
              </w:rPr>
              <w:t>12</w:t>
            </w:r>
          </w:p>
        </w:tc>
        <w:tc>
          <w:tcPr>
            <w:tcW w:w="1026" w:type="dxa"/>
            <w:shd w:val="clear" w:color="auto" w:fill="auto"/>
          </w:tcPr>
          <w:p w14:paraId="1CAB0963" w14:textId="77777777" w:rsidR="003E526C" w:rsidRPr="004634C3" w:rsidRDefault="003E526C" w:rsidP="005159C3">
            <w:pPr>
              <w:jc w:val="center"/>
              <w:rPr>
                <w:b/>
                <w:bCs/>
                <w:color w:val="000000"/>
              </w:rPr>
            </w:pPr>
            <w:r w:rsidRPr="004634C3">
              <w:rPr>
                <w:b/>
                <w:bCs/>
                <w:color w:val="000000"/>
              </w:rPr>
              <w:t>15</w:t>
            </w:r>
          </w:p>
        </w:tc>
        <w:tc>
          <w:tcPr>
            <w:tcW w:w="1026" w:type="dxa"/>
            <w:shd w:val="clear" w:color="auto" w:fill="auto"/>
          </w:tcPr>
          <w:p w14:paraId="6893E72A" w14:textId="77777777" w:rsidR="003E526C" w:rsidRPr="004634C3" w:rsidRDefault="003E526C" w:rsidP="005159C3">
            <w:pPr>
              <w:ind w:right="-108"/>
              <w:jc w:val="center"/>
              <w:rPr>
                <w:b/>
                <w:bCs/>
                <w:color w:val="000000"/>
              </w:rPr>
            </w:pPr>
            <w:r w:rsidRPr="004634C3">
              <w:rPr>
                <w:b/>
                <w:bCs/>
                <w:color w:val="000000"/>
              </w:rPr>
              <w:t>20</w:t>
            </w:r>
          </w:p>
        </w:tc>
        <w:tc>
          <w:tcPr>
            <w:tcW w:w="1122" w:type="dxa"/>
          </w:tcPr>
          <w:p w14:paraId="0D182C0C" w14:textId="77777777" w:rsidR="003E526C" w:rsidRPr="004634C3" w:rsidRDefault="003E526C" w:rsidP="005159C3">
            <w:pPr>
              <w:ind w:right="-108"/>
              <w:jc w:val="center"/>
              <w:rPr>
                <w:b/>
                <w:bCs/>
                <w:color w:val="000000"/>
              </w:rPr>
            </w:pPr>
            <w:r w:rsidRPr="004634C3">
              <w:rPr>
                <w:b/>
                <w:bCs/>
                <w:color w:val="000000"/>
              </w:rPr>
              <w:t>25</w:t>
            </w:r>
          </w:p>
        </w:tc>
        <w:tc>
          <w:tcPr>
            <w:tcW w:w="1156" w:type="dxa"/>
          </w:tcPr>
          <w:p w14:paraId="735E9083" w14:textId="77777777" w:rsidR="003E526C" w:rsidRPr="004634C3" w:rsidRDefault="003E526C" w:rsidP="005159C3">
            <w:pPr>
              <w:ind w:right="-108"/>
              <w:jc w:val="center"/>
              <w:rPr>
                <w:b/>
                <w:bCs/>
                <w:color w:val="000000"/>
              </w:rPr>
            </w:pPr>
            <w:r w:rsidRPr="004634C3">
              <w:rPr>
                <w:b/>
                <w:bCs/>
                <w:color w:val="000000"/>
              </w:rPr>
              <w:t>30</w:t>
            </w:r>
          </w:p>
        </w:tc>
        <w:tc>
          <w:tcPr>
            <w:tcW w:w="1078" w:type="dxa"/>
          </w:tcPr>
          <w:p w14:paraId="5A5484C0" w14:textId="320E0594" w:rsidR="003E526C" w:rsidRPr="00D13F60" w:rsidRDefault="00D13F60" w:rsidP="005159C3">
            <w:pPr>
              <w:ind w:right="-108"/>
              <w:jc w:val="center"/>
              <w:rPr>
                <w:color w:val="000000"/>
              </w:rPr>
            </w:pPr>
            <w:r w:rsidRPr="00D13F60">
              <w:rPr>
                <w:color w:val="000000"/>
              </w:rPr>
              <w:t>-</w:t>
            </w:r>
          </w:p>
        </w:tc>
      </w:tr>
      <w:tr w:rsidR="003E526C" w:rsidRPr="003E526C" w14:paraId="17F2071A" w14:textId="7775A6B1" w:rsidTr="003A0CAF">
        <w:trPr>
          <w:trHeight w:val="70"/>
        </w:trPr>
        <w:tc>
          <w:tcPr>
            <w:tcW w:w="614" w:type="dxa"/>
            <w:tcBorders>
              <w:bottom w:val="nil"/>
            </w:tcBorders>
            <w:shd w:val="clear" w:color="auto" w:fill="auto"/>
          </w:tcPr>
          <w:p w14:paraId="2304EFDF" w14:textId="77777777" w:rsidR="003E526C" w:rsidRPr="00D13F60" w:rsidRDefault="003E526C" w:rsidP="00730C02">
            <w:pPr>
              <w:jc w:val="center"/>
            </w:pPr>
            <w:r w:rsidRPr="00D13F60">
              <w:t>3</w:t>
            </w:r>
          </w:p>
        </w:tc>
        <w:tc>
          <w:tcPr>
            <w:tcW w:w="3322" w:type="dxa"/>
            <w:tcBorders>
              <w:bottom w:val="nil"/>
            </w:tcBorders>
            <w:shd w:val="clear" w:color="auto" w:fill="auto"/>
          </w:tcPr>
          <w:p w14:paraId="4BFF8808" w14:textId="343D739F" w:rsidR="003E526C" w:rsidRPr="00D13F60" w:rsidRDefault="003A0CAF" w:rsidP="00AB172D">
            <w:pPr>
              <w:jc w:val="both"/>
              <w:rPr>
                <w:vertAlign w:val="superscript"/>
              </w:rPr>
            </w:pPr>
            <w:r w:rsidRPr="003A0CAF">
              <w:t>Количество благоустроенных дворовых территорий, в том числе, из них с начала текущего года</w:t>
            </w:r>
            <w:r w:rsidR="002C679B">
              <w:rPr>
                <w:rStyle w:val="af2"/>
              </w:rPr>
              <w:endnoteReference w:id="3"/>
            </w:r>
          </w:p>
        </w:tc>
        <w:tc>
          <w:tcPr>
            <w:tcW w:w="760" w:type="dxa"/>
            <w:tcBorders>
              <w:bottom w:val="nil"/>
            </w:tcBorders>
            <w:shd w:val="clear" w:color="auto" w:fill="auto"/>
          </w:tcPr>
          <w:p w14:paraId="251284B5" w14:textId="77777777" w:rsidR="003E526C" w:rsidRPr="00D13F60" w:rsidRDefault="003E526C" w:rsidP="005159C3">
            <w:pPr>
              <w:jc w:val="center"/>
            </w:pPr>
            <w:r w:rsidRPr="00D13F60">
              <w:t>шт.</w:t>
            </w:r>
          </w:p>
        </w:tc>
        <w:tc>
          <w:tcPr>
            <w:tcW w:w="1131" w:type="dxa"/>
          </w:tcPr>
          <w:p w14:paraId="5279D983" w14:textId="77777777" w:rsidR="003E526C" w:rsidRPr="00D13F60" w:rsidRDefault="003E526C" w:rsidP="005159C3">
            <w:pPr>
              <w:jc w:val="center"/>
              <w:rPr>
                <w:b/>
              </w:rPr>
            </w:pPr>
            <w:r w:rsidRPr="00D13F60">
              <w:rPr>
                <w:b/>
              </w:rPr>
              <w:t>1511</w:t>
            </w:r>
          </w:p>
          <w:p w14:paraId="279A548D" w14:textId="77777777" w:rsidR="003E526C" w:rsidRPr="00D13F60" w:rsidRDefault="003E526C" w:rsidP="004731F0">
            <w:pPr>
              <w:rPr>
                <w:i/>
              </w:rPr>
            </w:pPr>
            <w:r w:rsidRPr="00D13F60">
              <w:rPr>
                <w:i/>
              </w:rPr>
              <w:t>1148 – с 2011 года в рамках благоустройства дворовых территорий КДБТ;</w:t>
            </w:r>
          </w:p>
          <w:p w14:paraId="66AA7685" w14:textId="77777777" w:rsidR="003E526C" w:rsidRPr="00D13F60" w:rsidRDefault="003E526C" w:rsidP="004731F0">
            <w:pPr>
              <w:rPr>
                <w:i/>
              </w:rPr>
            </w:pPr>
            <w:r w:rsidRPr="00D13F60">
              <w:rPr>
                <w:i/>
              </w:rPr>
              <w:lastRenderedPageBreak/>
              <w:t>363 – в период</w:t>
            </w:r>
          </w:p>
          <w:p w14:paraId="3491A93A" w14:textId="77777777" w:rsidR="003E526C" w:rsidRPr="00D13F60" w:rsidRDefault="003E526C" w:rsidP="004731F0">
            <w:pPr>
              <w:rPr>
                <w:i/>
              </w:rPr>
            </w:pPr>
            <w:r w:rsidRPr="00D13F60">
              <w:rPr>
                <w:i/>
              </w:rPr>
              <w:t>2013 -2016 гг</w:t>
            </w:r>
          </w:p>
        </w:tc>
        <w:tc>
          <w:tcPr>
            <w:tcW w:w="1110" w:type="dxa"/>
          </w:tcPr>
          <w:p w14:paraId="5315F8E6" w14:textId="77777777" w:rsidR="003E526C" w:rsidRPr="00D13F60" w:rsidRDefault="003E526C" w:rsidP="005159C3">
            <w:pPr>
              <w:jc w:val="center"/>
              <w:rPr>
                <w:b/>
              </w:rPr>
            </w:pPr>
            <w:r w:rsidRPr="00D13F60">
              <w:rPr>
                <w:b/>
              </w:rPr>
              <w:lastRenderedPageBreak/>
              <w:t>1617</w:t>
            </w:r>
          </w:p>
          <w:p w14:paraId="0CFA7FCD" w14:textId="77777777" w:rsidR="003E526C" w:rsidRPr="00D13F60" w:rsidRDefault="003E526C" w:rsidP="009A319A">
            <w:pPr>
              <w:jc w:val="center"/>
              <w:rPr>
                <w:i/>
              </w:rPr>
            </w:pPr>
            <w:r w:rsidRPr="00D13F60">
              <w:rPr>
                <w:i/>
              </w:rPr>
              <w:t>1511+</w:t>
            </w:r>
          </w:p>
          <w:p w14:paraId="010592B3" w14:textId="77777777" w:rsidR="003E526C" w:rsidRPr="00D13F60" w:rsidRDefault="003E526C" w:rsidP="009A319A">
            <w:pPr>
              <w:jc w:val="center"/>
              <w:rPr>
                <w:i/>
              </w:rPr>
            </w:pPr>
            <w:r w:rsidRPr="00D13F60">
              <w:rPr>
                <w:i/>
              </w:rPr>
              <w:t>106</w:t>
            </w:r>
          </w:p>
          <w:p w14:paraId="4DD98B7B" w14:textId="77777777" w:rsidR="003E526C" w:rsidRPr="00D13F60" w:rsidRDefault="003E526C" w:rsidP="009A319A">
            <w:pPr>
              <w:jc w:val="center"/>
            </w:pPr>
            <w:r w:rsidRPr="00D13F60">
              <w:rPr>
                <w:i/>
              </w:rPr>
              <w:t xml:space="preserve">  дворовых территорий в 2017 году</w:t>
            </w:r>
          </w:p>
        </w:tc>
        <w:tc>
          <w:tcPr>
            <w:tcW w:w="1110" w:type="dxa"/>
            <w:shd w:val="clear" w:color="auto" w:fill="auto"/>
          </w:tcPr>
          <w:p w14:paraId="2DC8DF34" w14:textId="77777777" w:rsidR="003E526C" w:rsidRPr="00D13F60" w:rsidRDefault="003E526C" w:rsidP="005159C3">
            <w:pPr>
              <w:jc w:val="center"/>
              <w:rPr>
                <w:b/>
                <w:color w:val="000000"/>
              </w:rPr>
            </w:pPr>
            <w:r w:rsidRPr="00D13F60">
              <w:rPr>
                <w:b/>
                <w:color w:val="000000"/>
              </w:rPr>
              <w:t>1682</w:t>
            </w:r>
          </w:p>
          <w:p w14:paraId="0E2793F4" w14:textId="77777777" w:rsidR="003E526C" w:rsidRPr="00D13F60" w:rsidRDefault="003E526C" w:rsidP="005159C3">
            <w:pPr>
              <w:jc w:val="center"/>
              <w:rPr>
                <w:i/>
                <w:color w:val="000000"/>
              </w:rPr>
            </w:pPr>
            <w:r w:rsidRPr="00D13F60">
              <w:rPr>
                <w:i/>
                <w:color w:val="000000"/>
              </w:rPr>
              <w:t>1617</w:t>
            </w:r>
          </w:p>
          <w:p w14:paraId="1F63A4C0" w14:textId="77777777" w:rsidR="003E526C" w:rsidRPr="00D13F60" w:rsidRDefault="003E526C" w:rsidP="005159C3">
            <w:pPr>
              <w:jc w:val="center"/>
              <w:rPr>
                <w:i/>
                <w:color w:val="000000"/>
              </w:rPr>
            </w:pPr>
            <w:r w:rsidRPr="00D13F60">
              <w:rPr>
                <w:i/>
                <w:color w:val="000000"/>
              </w:rPr>
              <w:t>+</w:t>
            </w:r>
          </w:p>
          <w:p w14:paraId="4CB41A90" w14:textId="77777777" w:rsidR="003E526C" w:rsidRPr="00D13F60" w:rsidRDefault="003E526C" w:rsidP="005159C3">
            <w:pPr>
              <w:jc w:val="center"/>
              <w:rPr>
                <w:i/>
                <w:color w:val="000000"/>
              </w:rPr>
            </w:pPr>
            <w:r w:rsidRPr="00D13F60">
              <w:rPr>
                <w:i/>
                <w:color w:val="000000"/>
              </w:rPr>
              <w:t>65</w:t>
            </w:r>
          </w:p>
          <w:p w14:paraId="346BE4B9" w14:textId="77777777" w:rsidR="003E526C" w:rsidRPr="00D13F60" w:rsidRDefault="003E526C" w:rsidP="005159C3">
            <w:pPr>
              <w:jc w:val="center"/>
              <w:rPr>
                <w:color w:val="000000"/>
              </w:rPr>
            </w:pPr>
            <w:r w:rsidRPr="00D13F60">
              <w:rPr>
                <w:i/>
                <w:color w:val="000000"/>
              </w:rPr>
              <w:t>в 2018 году</w:t>
            </w:r>
          </w:p>
        </w:tc>
        <w:tc>
          <w:tcPr>
            <w:tcW w:w="991" w:type="dxa"/>
            <w:shd w:val="clear" w:color="auto" w:fill="auto"/>
          </w:tcPr>
          <w:p w14:paraId="2A3261F4" w14:textId="77777777" w:rsidR="003E526C" w:rsidRPr="00D13F60" w:rsidRDefault="003E526C" w:rsidP="005159C3">
            <w:pPr>
              <w:jc w:val="center"/>
              <w:rPr>
                <w:b/>
                <w:color w:val="000000"/>
              </w:rPr>
            </w:pPr>
            <w:r w:rsidRPr="00D13F60">
              <w:rPr>
                <w:b/>
                <w:color w:val="000000"/>
              </w:rPr>
              <w:t>1765</w:t>
            </w:r>
          </w:p>
          <w:p w14:paraId="69E491D3" w14:textId="77777777" w:rsidR="003E526C" w:rsidRPr="00D13F60" w:rsidRDefault="003E526C" w:rsidP="005159C3">
            <w:pPr>
              <w:jc w:val="center"/>
              <w:rPr>
                <w:i/>
                <w:color w:val="000000"/>
              </w:rPr>
            </w:pPr>
            <w:r w:rsidRPr="00D13F60">
              <w:rPr>
                <w:i/>
                <w:color w:val="000000"/>
              </w:rPr>
              <w:t>1682 + 83 в 2019 году</w:t>
            </w:r>
          </w:p>
        </w:tc>
        <w:tc>
          <w:tcPr>
            <w:tcW w:w="1286" w:type="dxa"/>
            <w:shd w:val="clear" w:color="auto" w:fill="auto"/>
          </w:tcPr>
          <w:p w14:paraId="00BB30BC" w14:textId="77777777" w:rsidR="003E526C" w:rsidRPr="00D13F60" w:rsidRDefault="003E526C" w:rsidP="005159C3">
            <w:pPr>
              <w:jc w:val="center"/>
              <w:rPr>
                <w:b/>
                <w:color w:val="000000"/>
              </w:rPr>
            </w:pPr>
            <w:r w:rsidRPr="00D13F60">
              <w:rPr>
                <w:b/>
                <w:color w:val="000000"/>
              </w:rPr>
              <w:t>1846</w:t>
            </w:r>
          </w:p>
          <w:p w14:paraId="2849510C" w14:textId="77777777" w:rsidR="003E526C" w:rsidRPr="00D13F60" w:rsidRDefault="003E526C" w:rsidP="00EA69F0">
            <w:pPr>
              <w:jc w:val="center"/>
              <w:rPr>
                <w:i/>
                <w:color w:val="000000"/>
              </w:rPr>
            </w:pPr>
            <w:r w:rsidRPr="00D13F60">
              <w:rPr>
                <w:i/>
                <w:color w:val="000000"/>
              </w:rPr>
              <w:t xml:space="preserve">1765+ 81 </w:t>
            </w:r>
          </w:p>
          <w:p w14:paraId="1FB70E68" w14:textId="77777777" w:rsidR="003E526C" w:rsidRPr="00D13F60" w:rsidRDefault="003E526C" w:rsidP="00EA69F0">
            <w:pPr>
              <w:jc w:val="center"/>
              <w:rPr>
                <w:b/>
                <w:color w:val="000000"/>
              </w:rPr>
            </w:pPr>
            <w:r w:rsidRPr="00D13F60">
              <w:rPr>
                <w:i/>
                <w:color w:val="000000"/>
              </w:rPr>
              <w:t>в 2020 году</w:t>
            </w:r>
          </w:p>
        </w:tc>
        <w:tc>
          <w:tcPr>
            <w:tcW w:w="1026" w:type="dxa"/>
            <w:shd w:val="clear" w:color="auto" w:fill="auto"/>
          </w:tcPr>
          <w:p w14:paraId="4CB070FA" w14:textId="77777777" w:rsidR="003E526C" w:rsidRPr="00D13F60" w:rsidRDefault="003E526C" w:rsidP="005159C3">
            <w:pPr>
              <w:jc w:val="center"/>
              <w:rPr>
                <w:b/>
                <w:color w:val="000000"/>
              </w:rPr>
            </w:pPr>
            <w:r w:rsidRPr="00D13F60">
              <w:rPr>
                <w:b/>
                <w:color w:val="000000"/>
              </w:rPr>
              <w:t>1912</w:t>
            </w:r>
          </w:p>
          <w:p w14:paraId="27EB0A11" w14:textId="77777777" w:rsidR="003E526C" w:rsidRPr="00D13F60" w:rsidRDefault="003E526C" w:rsidP="00EA69F0">
            <w:pPr>
              <w:jc w:val="center"/>
              <w:rPr>
                <w:i/>
                <w:color w:val="000000"/>
              </w:rPr>
            </w:pPr>
            <w:r w:rsidRPr="00D13F60">
              <w:rPr>
                <w:i/>
                <w:color w:val="000000"/>
              </w:rPr>
              <w:t>1846 + 66</w:t>
            </w:r>
          </w:p>
          <w:p w14:paraId="7EEDE4DF" w14:textId="77777777" w:rsidR="003E526C" w:rsidRPr="00D13F60" w:rsidRDefault="003E526C" w:rsidP="00EA69F0">
            <w:pPr>
              <w:jc w:val="center"/>
              <w:rPr>
                <w:b/>
                <w:color w:val="000000"/>
              </w:rPr>
            </w:pPr>
            <w:r w:rsidRPr="00D13F60">
              <w:rPr>
                <w:i/>
                <w:color w:val="000000"/>
              </w:rPr>
              <w:t>в 2021 году</w:t>
            </w:r>
          </w:p>
        </w:tc>
        <w:tc>
          <w:tcPr>
            <w:tcW w:w="1026" w:type="dxa"/>
            <w:shd w:val="clear" w:color="auto" w:fill="auto"/>
          </w:tcPr>
          <w:p w14:paraId="07722FC8" w14:textId="77777777" w:rsidR="003E526C" w:rsidRPr="00D13F60" w:rsidRDefault="003E526C" w:rsidP="005159C3">
            <w:pPr>
              <w:ind w:right="-108"/>
              <w:jc w:val="center"/>
              <w:rPr>
                <w:b/>
                <w:color w:val="000000"/>
              </w:rPr>
            </w:pPr>
            <w:r w:rsidRPr="00D13F60">
              <w:rPr>
                <w:b/>
                <w:color w:val="000000"/>
              </w:rPr>
              <w:t>1977</w:t>
            </w:r>
          </w:p>
          <w:p w14:paraId="429FCD5E" w14:textId="77777777" w:rsidR="003E526C" w:rsidRPr="00D13F60" w:rsidRDefault="003E526C" w:rsidP="005159C3">
            <w:pPr>
              <w:ind w:right="-108"/>
              <w:jc w:val="center"/>
              <w:rPr>
                <w:i/>
                <w:color w:val="000000"/>
              </w:rPr>
            </w:pPr>
            <w:r w:rsidRPr="00D13F60">
              <w:rPr>
                <w:i/>
                <w:color w:val="000000"/>
              </w:rPr>
              <w:t>1912 +</w:t>
            </w:r>
          </w:p>
          <w:p w14:paraId="07967475" w14:textId="77777777" w:rsidR="003E526C" w:rsidRPr="00D13F60" w:rsidRDefault="003E526C" w:rsidP="005159C3">
            <w:pPr>
              <w:ind w:right="-108"/>
              <w:jc w:val="center"/>
              <w:rPr>
                <w:i/>
                <w:color w:val="000000"/>
              </w:rPr>
            </w:pPr>
            <w:r w:rsidRPr="00D13F60">
              <w:rPr>
                <w:i/>
                <w:color w:val="000000"/>
              </w:rPr>
              <w:t>65</w:t>
            </w:r>
          </w:p>
          <w:p w14:paraId="31FE4FCC" w14:textId="77777777" w:rsidR="003E526C" w:rsidRPr="00D13F60" w:rsidRDefault="003E526C" w:rsidP="00EA69F0">
            <w:pPr>
              <w:ind w:right="-108"/>
              <w:jc w:val="center"/>
              <w:rPr>
                <w:b/>
                <w:color w:val="000000"/>
              </w:rPr>
            </w:pPr>
            <w:r w:rsidRPr="00D13F60">
              <w:rPr>
                <w:i/>
                <w:color w:val="000000"/>
              </w:rPr>
              <w:t>в 2022 году</w:t>
            </w:r>
          </w:p>
        </w:tc>
        <w:tc>
          <w:tcPr>
            <w:tcW w:w="1122" w:type="dxa"/>
          </w:tcPr>
          <w:p w14:paraId="04480DCB" w14:textId="50EB36E5" w:rsidR="003E526C" w:rsidRPr="00D13F60" w:rsidRDefault="003E526C" w:rsidP="005159C3">
            <w:pPr>
              <w:ind w:right="-108"/>
              <w:jc w:val="center"/>
              <w:rPr>
                <w:b/>
                <w:color w:val="000000"/>
              </w:rPr>
            </w:pPr>
            <w:r w:rsidRPr="00D13F60">
              <w:rPr>
                <w:b/>
                <w:color w:val="000000"/>
              </w:rPr>
              <w:t>2040</w:t>
            </w:r>
          </w:p>
          <w:p w14:paraId="5B45DF90" w14:textId="77777777" w:rsidR="003E526C" w:rsidRPr="00D13F60" w:rsidRDefault="003E526C" w:rsidP="0079401A">
            <w:pPr>
              <w:ind w:right="-108"/>
              <w:jc w:val="center"/>
              <w:rPr>
                <w:i/>
                <w:color w:val="000000"/>
              </w:rPr>
            </w:pPr>
            <w:r w:rsidRPr="00D13F60">
              <w:rPr>
                <w:i/>
                <w:color w:val="000000"/>
              </w:rPr>
              <w:t>1977+</w:t>
            </w:r>
          </w:p>
          <w:p w14:paraId="229E87B5" w14:textId="7848A51B" w:rsidR="003E526C" w:rsidRPr="00D13F60" w:rsidRDefault="003E526C" w:rsidP="0079401A">
            <w:pPr>
              <w:ind w:right="-108"/>
              <w:jc w:val="center"/>
              <w:rPr>
                <w:i/>
                <w:color w:val="000000"/>
              </w:rPr>
            </w:pPr>
            <w:r w:rsidRPr="00D13F60">
              <w:rPr>
                <w:i/>
                <w:color w:val="000000"/>
              </w:rPr>
              <w:t>63</w:t>
            </w:r>
          </w:p>
          <w:p w14:paraId="36C8EFEA" w14:textId="77777777" w:rsidR="003E526C" w:rsidRPr="00D13F60" w:rsidRDefault="003E526C" w:rsidP="0079401A">
            <w:pPr>
              <w:ind w:right="-108"/>
              <w:jc w:val="center"/>
              <w:rPr>
                <w:b/>
                <w:color w:val="000000"/>
              </w:rPr>
            </w:pPr>
            <w:r w:rsidRPr="00D13F60">
              <w:rPr>
                <w:i/>
                <w:color w:val="000000"/>
              </w:rPr>
              <w:t>в 2023</w:t>
            </w:r>
            <w:r w:rsidRPr="00D13F60">
              <w:rPr>
                <w:b/>
                <w:color w:val="000000"/>
              </w:rPr>
              <w:t xml:space="preserve"> </w:t>
            </w:r>
          </w:p>
          <w:p w14:paraId="55A8B095" w14:textId="77777777" w:rsidR="003E526C" w:rsidRPr="00D13F60" w:rsidRDefault="003E526C" w:rsidP="005159C3">
            <w:pPr>
              <w:ind w:right="-108"/>
              <w:jc w:val="center"/>
              <w:rPr>
                <w:i/>
                <w:color w:val="000000"/>
              </w:rPr>
            </w:pPr>
            <w:r w:rsidRPr="00D13F60">
              <w:rPr>
                <w:i/>
                <w:color w:val="000000"/>
              </w:rPr>
              <w:t>году</w:t>
            </w:r>
          </w:p>
        </w:tc>
        <w:tc>
          <w:tcPr>
            <w:tcW w:w="1156" w:type="dxa"/>
          </w:tcPr>
          <w:p w14:paraId="438B3665" w14:textId="19415683" w:rsidR="003E526C" w:rsidRPr="00D13F60" w:rsidRDefault="003E526C" w:rsidP="005159C3">
            <w:pPr>
              <w:ind w:right="-108"/>
              <w:jc w:val="center"/>
              <w:rPr>
                <w:b/>
                <w:color w:val="000000"/>
              </w:rPr>
            </w:pPr>
            <w:r w:rsidRPr="00D13F60">
              <w:rPr>
                <w:b/>
                <w:color w:val="000000"/>
              </w:rPr>
              <w:t>2</w:t>
            </w:r>
            <w:r w:rsidR="004366AD">
              <w:rPr>
                <w:b/>
                <w:color w:val="000000"/>
              </w:rPr>
              <w:t>078</w:t>
            </w:r>
          </w:p>
          <w:p w14:paraId="4EB29A9B" w14:textId="5CFA3BCD" w:rsidR="003E526C" w:rsidRPr="00D13F60" w:rsidRDefault="003E526C" w:rsidP="00F371BD">
            <w:pPr>
              <w:ind w:right="-108"/>
              <w:jc w:val="center"/>
              <w:rPr>
                <w:i/>
                <w:color w:val="000000"/>
              </w:rPr>
            </w:pPr>
            <w:r w:rsidRPr="00D13F60">
              <w:rPr>
                <w:i/>
                <w:color w:val="000000"/>
              </w:rPr>
              <w:t>2040+</w:t>
            </w:r>
          </w:p>
          <w:p w14:paraId="34E204F3" w14:textId="7283CE99" w:rsidR="003E526C" w:rsidRPr="00D13F60" w:rsidRDefault="004366AD" w:rsidP="00F371BD">
            <w:pPr>
              <w:ind w:right="-108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38</w:t>
            </w:r>
          </w:p>
          <w:p w14:paraId="5DE4B38B" w14:textId="77777777" w:rsidR="003E526C" w:rsidRPr="00D13F60" w:rsidRDefault="003E526C" w:rsidP="00F371BD">
            <w:pPr>
              <w:ind w:right="-108"/>
              <w:jc w:val="center"/>
              <w:rPr>
                <w:i/>
                <w:color w:val="000000"/>
              </w:rPr>
            </w:pPr>
            <w:r w:rsidRPr="00D13F60">
              <w:rPr>
                <w:i/>
                <w:color w:val="000000"/>
              </w:rPr>
              <w:t xml:space="preserve">в 2024 </w:t>
            </w:r>
          </w:p>
          <w:p w14:paraId="29C8D076" w14:textId="77777777" w:rsidR="003E526C" w:rsidRPr="00D13F60" w:rsidRDefault="003E526C" w:rsidP="00F371BD">
            <w:pPr>
              <w:ind w:right="-108"/>
              <w:jc w:val="center"/>
              <w:rPr>
                <w:b/>
                <w:color w:val="000000"/>
              </w:rPr>
            </w:pPr>
            <w:r w:rsidRPr="00D13F60">
              <w:rPr>
                <w:i/>
                <w:color w:val="000000"/>
              </w:rPr>
              <w:t>году</w:t>
            </w:r>
          </w:p>
        </w:tc>
        <w:tc>
          <w:tcPr>
            <w:tcW w:w="1078" w:type="dxa"/>
          </w:tcPr>
          <w:p w14:paraId="2BBE1756" w14:textId="71EE373E" w:rsidR="003E526C" w:rsidRPr="00D13F60" w:rsidRDefault="003E526C" w:rsidP="005159C3">
            <w:pPr>
              <w:ind w:right="-108"/>
              <w:jc w:val="center"/>
              <w:rPr>
                <w:b/>
                <w:color w:val="000000"/>
              </w:rPr>
            </w:pPr>
            <w:r w:rsidRPr="00D13F60">
              <w:rPr>
                <w:b/>
                <w:color w:val="000000"/>
              </w:rPr>
              <w:t>20</w:t>
            </w:r>
            <w:r w:rsidR="004366AD">
              <w:rPr>
                <w:b/>
                <w:color w:val="000000"/>
              </w:rPr>
              <w:t>78</w:t>
            </w:r>
          </w:p>
          <w:p w14:paraId="3691F697" w14:textId="35DD574C" w:rsidR="003E526C" w:rsidRPr="00D13F60" w:rsidRDefault="003E526C" w:rsidP="003E526C">
            <w:pPr>
              <w:ind w:right="-108"/>
              <w:jc w:val="center"/>
              <w:rPr>
                <w:i/>
                <w:color w:val="000000"/>
              </w:rPr>
            </w:pPr>
            <w:r w:rsidRPr="00D13F60">
              <w:rPr>
                <w:i/>
                <w:color w:val="000000"/>
              </w:rPr>
              <w:t>2</w:t>
            </w:r>
            <w:r w:rsidR="004366AD">
              <w:rPr>
                <w:i/>
                <w:color w:val="000000"/>
              </w:rPr>
              <w:t>078</w:t>
            </w:r>
            <w:r w:rsidRPr="00D13F60">
              <w:rPr>
                <w:i/>
                <w:color w:val="000000"/>
              </w:rPr>
              <w:t>+</w:t>
            </w:r>
          </w:p>
          <w:p w14:paraId="18ADC91D" w14:textId="4F3FB05D" w:rsidR="003E526C" w:rsidRPr="00D13F60" w:rsidRDefault="003E526C" w:rsidP="003E526C">
            <w:pPr>
              <w:ind w:right="-108"/>
              <w:jc w:val="center"/>
              <w:rPr>
                <w:i/>
                <w:color w:val="000000"/>
              </w:rPr>
            </w:pPr>
            <w:r w:rsidRPr="00D13F60">
              <w:rPr>
                <w:i/>
                <w:color w:val="000000"/>
              </w:rPr>
              <w:t>0</w:t>
            </w:r>
          </w:p>
          <w:p w14:paraId="5E09113C" w14:textId="7DB22942" w:rsidR="003E526C" w:rsidRPr="00D13F60" w:rsidRDefault="003E526C" w:rsidP="003E526C">
            <w:pPr>
              <w:ind w:right="-108"/>
              <w:jc w:val="center"/>
              <w:rPr>
                <w:i/>
                <w:color w:val="000000"/>
              </w:rPr>
            </w:pPr>
            <w:r w:rsidRPr="00D13F60">
              <w:rPr>
                <w:i/>
                <w:color w:val="000000"/>
              </w:rPr>
              <w:t xml:space="preserve">в 2025 </w:t>
            </w:r>
          </w:p>
          <w:p w14:paraId="7788D88C" w14:textId="1CE71160" w:rsidR="003E526C" w:rsidRPr="00D13F60" w:rsidRDefault="003E526C" w:rsidP="003E526C">
            <w:pPr>
              <w:ind w:right="-108"/>
              <w:jc w:val="center"/>
              <w:rPr>
                <w:bCs/>
                <w:color w:val="000000"/>
              </w:rPr>
            </w:pPr>
            <w:r w:rsidRPr="00D13F60">
              <w:rPr>
                <w:i/>
                <w:color w:val="000000"/>
              </w:rPr>
              <w:t>году</w:t>
            </w:r>
          </w:p>
        </w:tc>
      </w:tr>
      <w:tr w:rsidR="003A0CAF" w:rsidRPr="003E526C" w14:paraId="5CB3E030" w14:textId="77777777" w:rsidTr="003A0CAF">
        <w:trPr>
          <w:trHeight w:val="70"/>
        </w:trPr>
        <w:tc>
          <w:tcPr>
            <w:tcW w:w="614" w:type="dxa"/>
            <w:tcBorders>
              <w:top w:val="nil"/>
            </w:tcBorders>
            <w:shd w:val="clear" w:color="auto" w:fill="auto"/>
          </w:tcPr>
          <w:p w14:paraId="6A241126" w14:textId="77777777" w:rsidR="003A0CAF" w:rsidRPr="00D13F60" w:rsidRDefault="003A0CAF" w:rsidP="003A0CAF">
            <w:pPr>
              <w:jc w:val="center"/>
            </w:pPr>
          </w:p>
        </w:tc>
        <w:tc>
          <w:tcPr>
            <w:tcW w:w="3322" w:type="dxa"/>
            <w:tcBorders>
              <w:top w:val="nil"/>
            </w:tcBorders>
            <w:shd w:val="clear" w:color="auto" w:fill="auto"/>
          </w:tcPr>
          <w:p w14:paraId="04B2DEF0" w14:textId="77777777" w:rsidR="003A0CAF" w:rsidRPr="00D13F60" w:rsidRDefault="003A0CAF" w:rsidP="003A0CAF">
            <w:pPr>
              <w:jc w:val="both"/>
            </w:pPr>
          </w:p>
        </w:tc>
        <w:tc>
          <w:tcPr>
            <w:tcW w:w="760" w:type="dxa"/>
            <w:tcBorders>
              <w:top w:val="nil"/>
            </w:tcBorders>
            <w:shd w:val="clear" w:color="auto" w:fill="auto"/>
          </w:tcPr>
          <w:p w14:paraId="5D1F4187" w14:textId="77777777" w:rsidR="003A0CAF" w:rsidRPr="003A0CAF" w:rsidRDefault="003A0CAF" w:rsidP="003A0CAF">
            <w:pPr>
              <w:jc w:val="center"/>
              <w:rPr>
                <w:b/>
                <w:bCs/>
              </w:rPr>
            </w:pPr>
          </w:p>
        </w:tc>
        <w:tc>
          <w:tcPr>
            <w:tcW w:w="1131" w:type="dxa"/>
          </w:tcPr>
          <w:p w14:paraId="1321B58E" w14:textId="6BD912D1" w:rsidR="003A0CAF" w:rsidRPr="003A0CAF" w:rsidRDefault="003A0CAF" w:rsidP="003A0CAF">
            <w:pPr>
              <w:jc w:val="center"/>
              <w:rPr>
                <w:b/>
                <w:bCs/>
              </w:rPr>
            </w:pPr>
            <w:r w:rsidRPr="003A0CAF">
              <w:rPr>
                <w:b/>
                <w:bCs/>
              </w:rPr>
              <w:t>-</w:t>
            </w:r>
          </w:p>
        </w:tc>
        <w:tc>
          <w:tcPr>
            <w:tcW w:w="1110" w:type="dxa"/>
          </w:tcPr>
          <w:p w14:paraId="0F3ED671" w14:textId="01B3C4AE" w:rsidR="003A0CAF" w:rsidRPr="003A0CAF" w:rsidRDefault="003A0CAF" w:rsidP="003A0CAF">
            <w:pPr>
              <w:jc w:val="center"/>
              <w:rPr>
                <w:b/>
                <w:bCs/>
              </w:rPr>
            </w:pPr>
            <w:r w:rsidRPr="003A0CAF">
              <w:rPr>
                <w:b/>
                <w:bCs/>
              </w:rPr>
              <w:t>106</w:t>
            </w:r>
          </w:p>
        </w:tc>
        <w:tc>
          <w:tcPr>
            <w:tcW w:w="1110" w:type="dxa"/>
            <w:shd w:val="clear" w:color="auto" w:fill="auto"/>
          </w:tcPr>
          <w:p w14:paraId="78B555F5" w14:textId="688CF849" w:rsidR="003A0CAF" w:rsidRPr="003A0CAF" w:rsidRDefault="003A0CAF" w:rsidP="003A0CAF">
            <w:pPr>
              <w:jc w:val="center"/>
              <w:rPr>
                <w:b/>
                <w:bCs/>
                <w:color w:val="000000"/>
              </w:rPr>
            </w:pPr>
            <w:r w:rsidRPr="003A0CAF">
              <w:rPr>
                <w:b/>
                <w:bCs/>
              </w:rPr>
              <w:t>65</w:t>
            </w:r>
          </w:p>
        </w:tc>
        <w:tc>
          <w:tcPr>
            <w:tcW w:w="991" w:type="dxa"/>
            <w:shd w:val="clear" w:color="auto" w:fill="auto"/>
          </w:tcPr>
          <w:p w14:paraId="5FAF9EF3" w14:textId="031E07C1" w:rsidR="003A0CAF" w:rsidRPr="003A0CAF" w:rsidRDefault="003A0CAF" w:rsidP="003A0CAF">
            <w:pPr>
              <w:jc w:val="center"/>
              <w:rPr>
                <w:b/>
                <w:bCs/>
                <w:color w:val="000000"/>
              </w:rPr>
            </w:pPr>
            <w:r w:rsidRPr="003A0CAF">
              <w:rPr>
                <w:b/>
                <w:bCs/>
              </w:rPr>
              <w:t>83</w:t>
            </w:r>
          </w:p>
        </w:tc>
        <w:tc>
          <w:tcPr>
            <w:tcW w:w="1286" w:type="dxa"/>
            <w:shd w:val="clear" w:color="auto" w:fill="auto"/>
          </w:tcPr>
          <w:p w14:paraId="4AF32070" w14:textId="77777777" w:rsidR="003A0CAF" w:rsidRDefault="003A0CAF" w:rsidP="003A0CAF">
            <w:pPr>
              <w:jc w:val="center"/>
              <w:rPr>
                <w:b/>
                <w:bCs/>
              </w:rPr>
            </w:pPr>
            <w:r w:rsidRPr="003A0CAF">
              <w:rPr>
                <w:b/>
                <w:bCs/>
              </w:rPr>
              <w:t>81</w:t>
            </w:r>
          </w:p>
          <w:p w14:paraId="6F71AF5C" w14:textId="321C2B90" w:rsidR="003A0CAF" w:rsidRPr="003A0CAF" w:rsidRDefault="003A0CAF" w:rsidP="003A0CA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6" w:type="dxa"/>
            <w:shd w:val="clear" w:color="auto" w:fill="auto"/>
          </w:tcPr>
          <w:p w14:paraId="77614984" w14:textId="7DC012D8" w:rsidR="003A0CAF" w:rsidRPr="003A0CAF" w:rsidRDefault="003A0CAF" w:rsidP="003A0CAF">
            <w:pPr>
              <w:jc w:val="center"/>
              <w:rPr>
                <w:b/>
                <w:bCs/>
                <w:color w:val="000000"/>
              </w:rPr>
            </w:pPr>
            <w:r w:rsidRPr="003A0CAF">
              <w:rPr>
                <w:b/>
                <w:bCs/>
              </w:rPr>
              <w:t>66</w:t>
            </w:r>
          </w:p>
        </w:tc>
        <w:tc>
          <w:tcPr>
            <w:tcW w:w="1026" w:type="dxa"/>
            <w:shd w:val="clear" w:color="auto" w:fill="auto"/>
          </w:tcPr>
          <w:p w14:paraId="6A4E38C6" w14:textId="4C9FF003" w:rsidR="003A0CAF" w:rsidRPr="003A0CAF" w:rsidRDefault="003A0CAF" w:rsidP="003A0CAF">
            <w:pPr>
              <w:ind w:right="-108"/>
              <w:jc w:val="center"/>
              <w:rPr>
                <w:b/>
                <w:bCs/>
                <w:color w:val="000000"/>
              </w:rPr>
            </w:pPr>
            <w:r w:rsidRPr="003A0CAF">
              <w:rPr>
                <w:b/>
                <w:bCs/>
              </w:rPr>
              <w:t>65</w:t>
            </w:r>
          </w:p>
        </w:tc>
        <w:tc>
          <w:tcPr>
            <w:tcW w:w="1122" w:type="dxa"/>
          </w:tcPr>
          <w:p w14:paraId="55E4EC74" w14:textId="2EC7938F" w:rsidR="003A0CAF" w:rsidRPr="003A0CAF" w:rsidRDefault="003A0CAF" w:rsidP="003A0CAF">
            <w:pPr>
              <w:ind w:right="-108"/>
              <w:jc w:val="center"/>
              <w:rPr>
                <w:b/>
                <w:bCs/>
                <w:color w:val="000000"/>
              </w:rPr>
            </w:pPr>
            <w:r w:rsidRPr="003A0CAF">
              <w:rPr>
                <w:b/>
                <w:bCs/>
              </w:rPr>
              <w:t>63</w:t>
            </w:r>
          </w:p>
        </w:tc>
        <w:tc>
          <w:tcPr>
            <w:tcW w:w="1156" w:type="dxa"/>
          </w:tcPr>
          <w:p w14:paraId="4A5006E4" w14:textId="3974A114" w:rsidR="003A0CAF" w:rsidRPr="003A0CAF" w:rsidRDefault="003A0CAF" w:rsidP="003A0CAF">
            <w:pPr>
              <w:ind w:right="-108"/>
              <w:jc w:val="center"/>
              <w:rPr>
                <w:b/>
                <w:bCs/>
                <w:color w:val="000000"/>
              </w:rPr>
            </w:pPr>
            <w:r w:rsidRPr="003A0CAF">
              <w:rPr>
                <w:b/>
                <w:bCs/>
              </w:rPr>
              <w:t>38</w:t>
            </w:r>
          </w:p>
        </w:tc>
        <w:tc>
          <w:tcPr>
            <w:tcW w:w="1078" w:type="dxa"/>
          </w:tcPr>
          <w:p w14:paraId="7B25301E" w14:textId="4A5444B9" w:rsidR="003A0CAF" w:rsidRPr="003A0CAF" w:rsidRDefault="003A0CAF" w:rsidP="003A0CAF">
            <w:pPr>
              <w:ind w:right="-108"/>
              <w:jc w:val="center"/>
              <w:rPr>
                <w:b/>
                <w:bCs/>
                <w:color w:val="000000"/>
              </w:rPr>
            </w:pPr>
            <w:r w:rsidRPr="003A0CAF">
              <w:rPr>
                <w:b/>
                <w:bCs/>
              </w:rPr>
              <w:t>-</w:t>
            </w:r>
          </w:p>
        </w:tc>
      </w:tr>
      <w:tr w:rsidR="003E526C" w:rsidRPr="003E526C" w14:paraId="780A48C5" w14:textId="6406E7E6" w:rsidTr="003E526C">
        <w:trPr>
          <w:trHeight w:val="755"/>
        </w:trPr>
        <w:tc>
          <w:tcPr>
            <w:tcW w:w="614" w:type="dxa"/>
            <w:shd w:val="clear" w:color="auto" w:fill="auto"/>
          </w:tcPr>
          <w:p w14:paraId="6D285D85" w14:textId="77777777" w:rsidR="003E526C" w:rsidRPr="00D13F60" w:rsidRDefault="003E526C" w:rsidP="00730C02">
            <w:pPr>
              <w:jc w:val="center"/>
            </w:pPr>
            <w:r w:rsidRPr="00D13F60">
              <w:t>4</w:t>
            </w:r>
          </w:p>
        </w:tc>
        <w:tc>
          <w:tcPr>
            <w:tcW w:w="3322" w:type="dxa"/>
            <w:shd w:val="clear" w:color="auto" w:fill="auto"/>
          </w:tcPr>
          <w:p w14:paraId="4098A277" w14:textId="7EA919EC" w:rsidR="003E526C" w:rsidRPr="003A216B" w:rsidRDefault="003E526C" w:rsidP="003E526C">
            <w:pPr>
              <w:rPr>
                <w:vertAlign w:val="superscript"/>
              </w:rPr>
            </w:pPr>
            <w:r w:rsidRPr="00D13F60">
              <w:t>Доля благоустроенных дворовых территорий от общего числа дворовых территорий города, которые признаны нуждающимися в благоустройстве</w:t>
            </w:r>
            <w:r w:rsidR="002C679B">
              <w:rPr>
                <w:rStyle w:val="af2"/>
              </w:rPr>
              <w:endnoteReference w:id="4"/>
            </w:r>
          </w:p>
          <w:p w14:paraId="3A9D7F7B" w14:textId="77777777" w:rsidR="003E526C" w:rsidRPr="00D13F60" w:rsidRDefault="003E526C" w:rsidP="003E526C"/>
        </w:tc>
        <w:tc>
          <w:tcPr>
            <w:tcW w:w="760" w:type="dxa"/>
            <w:shd w:val="clear" w:color="auto" w:fill="auto"/>
          </w:tcPr>
          <w:p w14:paraId="473059C4" w14:textId="77777777" w:rsidR="003E526C" w:rsidRPr="00D13F60" w:rsidRDefault="003E526C" w:rsidP="006D75BB">
            <w:pPr>
              <w:jc w:val="center"/>
            </w:pPr>
            <w:r w:rsidRPr="00D13F60">
              <w:t>%</w:t>
            </w:r>
          </w:p>
        </w:tc>
        <w:tc>
          <w:tcPr>
            <w:tcW w:w="1131" w:type="dxa"/>
            <w:shd w:val="clear" w:color="auto" w:fill="auto"/>
          </w:tcPr>
          <w:p w14:paraId="24F08401" w14:textId="77777777" w:rsidR="003E526C" w:rsidRPr="00D13F60" w:rsidRDefault="003E526C" w:rsidP="004731F0">
            <w:pPr>
              <w:rPr>
                <w:b/>
              </w:rPr>
            </w:pPr>
            <w:r w:rsidRPr="00D13F60">
              <w:rPr>
                <w:b/>
              </w:rPr>
              <w:t>75,0</w:t>
            </w:r>
          </w:p>
          <w:p w14:paraId="3A04DF00" w14:textId="77777777" w:rsidR="003E526C" w:rsidRPr="00D13F60" w:rsidRDefault="003E526C" w:rsidP="004731F0">
            <w:pPr>
              <w:rPr>
                <w:i/>
              </w:rPr>
            </w:pPr>
            <w:r w:rsidRPr="00D13F60">
              <w:rPr>
                <w:i/>
              </w:rPr>
              <w:t>доля от 2016</w:t>
            </w:r>
          </w:p>
          <w:p w14:paraId="67EBC529" w14:textId="77777777" w:rsidR="003E526C" w:rsidRPr="00D13F60" w:rsidRDefault="003E526C" w:rsidP="004731F0">
            <w:pPr>
              <w:rPr>
                <w:i/>
              </w:rPr>
            </w:pPr>
            <w:r w:rsidRPr="00D13F60">
              <w:rPr>
                <w:i/>
              </w:rPr>
              <w:t>дворовых</w:t>
            </w:r>
          </w:p>
          <w:p w14:paraId="5AF79EA5" w14:textId="77777777" w:rsidR="003E526C" w:rsidRPr="00D13F60" w:rsidRDefault="003E526C" w:rsidP="004731F0">
            <w:pPr>
              <w:rPr>
                <w:i/>
              </w:rPr>
            </w:pPr>
            <w:r w:rsidRPr="00D13F60">
              <w:rPr>
                <w:i/>
              </w:rPr>
              <w:t>территорий</w:t>
            </w:r>
          </w:p>
          <w:p w14:paraId="688DF73B" w14:textId="77777777" w:rsidR="003E526C" w:rsidRPr="00D13F60" w:rsidRDefault="003E526C" w:rsidP="004731F0">
            <w:pPr>
              <w:rPr>
                <w:i/>
              </w:rPr>
            </w:pPr>
            <w:r w:rsidRPr="00D13F60">
              <w:rPr>
                <w:i/>
              </w:rPr>
              <w:t>=1511/</w:t>
            </w:r>
          </w:p>
          <w:p w14:paraId="295283BA" w14:textId="77777777" w:rsidR="003E526C" w:rsidRPr="00D13F60" w:rsidRDefault="003E526C" w:rsidP="004731F0">
            <w:pPr>
              <w:rPr>
                <w:i/>
              </w:rPr>
            </w:pPr>
            <w:r w:rsidRPr="00D13F60">
              <w:rPr>
                <w:i/>
              </w:rPr>
              <w:t>2016</w:t>
            </w:r>
          </w:p>
          <w:p w14:paraId="17601870" w14:textId="0F0E7D9C" w:rsidR="003E526C" w:rsidRPr="00D13F60" w:rsidRDefault="003E526C" w:rsidP="00D13F60">
            <w:pPr>
              <w:rPr>
                <w:i/>
              </w:rPr>
            </w:pPr>
            <w:r w:rsidRPr="00D13F60">
              <w:rPr>
                <w:i/>
              </w:rPr>
              <w:t>*100</w:t>
            </w:r>
          </w:p>
        </w:tc>
        <w:tc>
          <w:tcPr>
            <w:tcW w:w="1110" w:type="dxa"/>
            <w:shd w:val="clear" w:color="auto" w:fill="auto"/>
          </w:tcPr>
          <w:p w14:paraId="5C963057" w14:textId="77777777" w:rsidR="003E526C" w:rsidRPr="00D13F60" w:rsidRDefault="003E526C" w:rsidP="004731F0">
            <w:pPr>
              <w:rPr>
                <w:b/>
              </w:rPr>
            </w:pPr>
            <w:r w:rsidRPr="00D13F60">
              <w:rPr>
                <w:b/>
              </w:rPr>
              <w:t>80,2</w:t>
            </w:r>
          </w:p>
          <w:p w14:paraId="08C96787" w14:textId="77777777" w:rsidR="003E526C" w:rsidRPr="00D13F60" w:rsidRDefault="003E526C" w:rsidP="004731F0">
            <w:pPr>
              <w:rPr>
                <w:i/>
              </w:rPr>
            </w:pPr>
            <w:r w:rsidRPr="00D13F60">
              <w:rPr>
                <w:i/>
              </w:rPr>
              <w:t>1617/</w:t>
            </w:r>
          </w:p>
          <w:p w14:paraId="31956B6E" w14:textId="77777777" w:rsidR="003E526C" w:rsidRPr="00D13F60" w:rsidRDefault="003E526C" w:rsidP="004731F0">
            <w:pPr>
              <w:rPr>
                <w:i/>
              </w:rPr>
            </w:pPr>
            <w:r w:rsidRPr="00D13F60">
              <w:rPr>
                <w:i/>
              </w:rPr>
              <w:t>2016</w:t>
            </w:r>
          </w:p>
          <w:p w14:paraId="4C471614" w14:textId="77777777" w:rsidR="003E526C" w:rsidRPr="00D13F60" w:rsidRDefault="003E526C" w:rsidP="004731F0">
            <w:r w:rsidRPr="00D13F60">
              <w:rPr>
                <w:i/>
              </w:rPr>
              <w:t>*100</w:t>
            </w:r>
          </w:p>
        </w:tc>
        <w:tc>
          <w:tcPr>
            <w:tcW w:w="1110" w:type="dxa"/>
            <w:shd w:val="clear" w:color="auto" w:fill="auto"/>
          </w:tcPr>
          <w:p w14:paraId="5E26E32B" w14:textId="77777777" w:rsidR="003E526C" w:rsidRPr="00D13F60" w:rsidRDefault="003E526C" w:rsidP="006D75BB">
            <w:pPr>
              <w:jc w:val="center"/>
              <w:rPr>
                <w:b/>
                <w:color w:val="000000"/>
              </w:rPr>
            </w:pPr>
            <w:r w:rsidRPr="00D13F60">
              <w:rPr>
                <w:b/>
                <w:color w:val="000000"/>
              </w:rPr>
              <w:t>83,4</w:t>
            </w:r>
          </w:p>
          <w:p w14:paraId="14E5C3A9" w14:textId="77777777" w:rsidR="003E526C" w:rsidRPr="00D13F60" w:rsidRDefault="003E526C" w:rsidP="004923C2">
            <w:pPr>
              <w:jc w:val="center"/>
              <w:rPr>
                <w:i/>
              </w:rPr>
            </w:pPr>
            <w:r w:rsidRPr="00D13F60">
              <w:rPr>
                <w:i/>
              </w:rPr>
              <w:t>1682/</w:t>
            </w:r>
          </w:p>
          <w:p w14:paraId="4D8FF878" w14:textId="77777777" w:rsidR="003E526C" w:rsidRPr="00D13F60" w:rsidRDefault="003E526C" w:rsidP="004923C2">
            <w:pPr>
              <w:jc w:val="center"/>
              <w:rPr>
                <w:i/>
              </w:rPr>
            </w:pPr>
            <w:r w:rsidRPr="00D13F60">
              <w:rPr>
                <w:i/>
              </w:rPr>
              <w:t>2016</w:t>
            </w:r>
          </w:p>
          <w:p w14:paraId="273BF7C6" w14:textId="77777777" w:rsidR="003E526C" w:rsidRPr="00D13F60" w:rsidRDefault="003E526C" w:rsidP="004923C2">
            <w:pPr>
              <w:jc w:val="center"/>
              <w:rPr>
                <w:color w:val="000000"/>
              </w:rPr>
            </w:pPr>
            <w:r w:rsidRPr="00D13F60">
              <w:rPr>
                <w:i/>
              </w:rPr>
              <w:t>*100</w:t>
            </w:r>
          </w:p>
        </w:tc>
        <w:tc>
          <w:tcPr>
            <w:tcW w:w="991" w:type="dxa"/>
            <w:shd w:val="clear" w:color="auto" w:fill="auto"/>
          </w:tcPr>
          <w:p w14:paraId="429D3B26" w14:textId="77777777" w:rsidR="003E526C" w:rsidRPr="00D13F60" w:rsidRDefault="003E526C" w:rsidP="006D75BB">
            <w:pPr>
              <w:jc w:val="center"/>
              <w:rPr>
                <w:b/>
                <w:color w:val="000000"/>
              </w:rPr>
            </w:pPr>
            <w:r w:rsidRPr="00D13F60">
              <w:rPr>
                <w:b/>
                <w:color w:val="000000"/>
              </w:rPr>
              <w:t>87,6</w:t>
            </w:r>
          </w:p>
          <w:p w14:paraId="24F300F1" w14:textId="77777777" w:rsidR="003E526C" w:rsidRPr="00D13F60" w:rsidRDefault="003E526C" w:rsidP="004923C2">
            <w:pPr>
              <w:jc w:val="center"/>
              <w:rPr>
                <w:i/>
              </w:rPr>
            </w:pPr>
            <w:r w:rsidRPr="00D13F60">
              <w:rPr>
                <w:i/>
              </w:rPr>
              <w:t>1765/</w:t>
            </w:r>
          </w:p>
          <w:p w14:paraId="1977D2C1" w14:textId="77777777" w:rsidR="003E526C" w:rsidRPr="00D13F60" w:rsidRDefault="003E526C" w:rsidP="004923C2">
            <w:pPr>
              <w:jc w:val="center"/>
              <w:rPr>
                <w:i/>
              </w:rPr>
            </w:pPr>
            <w:r w:rsidRPr="00D13F60">
              <w:rPr>
                <w:i/>
              </w:rPr>
              <w:t>2016</w:t>
            </w:r>
          </w:p>
          <w:p w14:paraId="24DCE83E" w14:textId="77777777" w:rsidR="003E526C" w:rsidRPr="00D13F60" w:rsidRDefault="003E526C" w:rsidP="004923C2">
            <w:pPr>
              <w:jc w:val="center"/>
              <w:rPr>
                <w:color w:val="000000"/>
              </w:rPr>
            </w:pPr>
            <w:r w:rsidRPr="00D13F60">
              <w:rPr>
                <w:i/>
              </w:rPr>
              <w:t>*100</w:t>
            </w:r>
          </w:p>
        </w:tc>
        <w:tc>
          <w:tcPr>
            <w:tcW w:w="1286" w:type="dxa"/>
            <w:shd w:val="clear" w:color="auto" w:fill="auto"/>
          </w:tcPr>
          <w:p w14:paraId="49C659DB" w14:textId="77777777" w:rsidR="003E526C" w:rsidRPr="00D13F60" w:rsidRDefault="003E526C" w:rsidP="006D75BB">
            <w:pPr>
              <w:jc w:val="center"/>
              <w:rPr>
                <w:b/>
                <w:color w:val="000000"/>
              </w:rPr>
            </w:pPr>
            <w:r w:rsidRPr="00D13F60">
              <w:rPr>
                <w:b/>
                <w:color w:val="000000"/>
              </w:rPr>
              <w:t>91,6</w:t>
            </w:r>
          </w:p>
          <w:p w14:paraId="5971FD66" w14:textId="77777777" w:rsidR="003E526C" w:rsidRPr="00D13F60" w:rsidRDefault="003E526C" w:rsidP="004923C2">
            <w:pPr>
              <w:jc w:val="center"/>
              <w:rPr>
                <w:i/>
              </w:rPr>
            </w:pPr>
            <w:r w:rsidRPr="00D13F60">
              <w:rPr>
                <w:i/>
              </w:rPr>
              <w:t>1846/</w:t>
            </w:r>
          </w:p>
          <w:p w14:paraId="05131FE7" w14:textId="77777777" w:rsidR="003E526C" w:rsidRPr="00D13F60" w:rsidRDefault="003E526C" w:rsidP="004923C2">
            <w:pPr>
              <w:jc w:val="center"/>
              <w:rPr>
                <w:i/>
              </w:rPr>
            </w:pPr>
            <w:r w:rsidRPr="00D13F60">
              <w:rPr>
                <w:i/>
              </w:rPr>
              <w:t>2016</w:t>
            </w:r>
          </w:p>
          <w:p w14:paraId="49BB9F55" w14:textId="77777777" w:rsidR="003E526C" w:rsidRPr="00D13F60" w:rsidRDefault="003E526C" w:rsidP="004923C2">
            <w:pPr>
              <w:jc w:val="center"/>
              <w:rPr>
                <w:color w:val="000000"/>
              </w:rPr>
            </w:pPr>
            <w:r w:rsidRPr="00D13F60">
              <w:rPr>
                <w:i/>
              </w:rPr>
              <w:t>*100</w:t>
            </w:r>
          </w:p>
        </w:tc>
        <w:tc>
          <w:tcPr>
            <w:tcW w:w="1026" w:type="dxa"/>
            <w:shd w:val="clear" w:color="auto" w:fill="auto"/>
          </w:tcPr>
          <w:p w14:paraId="3DDC657B" w14:textId="77777777" w:rsidR="003E526C" w:rsidRPr="00D13F60" w:rsidRDefault="003E526C" w:rsidP="006D75BB">
            <w:pPr>
              <w:jc w:val="center"/>
              <w:rPr>
                <w:b/>
                <w:color w:val="000000"/>
              </w:rPr>
            </w:pPr>
            <w:r w:rsidRPr="00D13F60">
              <w:rPr>
                <w:b/>
                <w:color w:val="000000"/>
              </w:rPr>
              <w:t>94,8</w:t>
            </w:r>
          </w:p>
          <w:p w14:paraId="4B2E0536" w14:textId="77777777" w:rsidR="003E526C" w:rsidRPr="00D13F60" w:rsidRDefault="003E526C" w:rsidP="004923C2">
            <w:pPr>
              <w:jc w:val="center"/>
              <w:rPr>
                <w:i/>
              </w:rPr>
            </w:pPr>
            <w:r w:rsidRPr="00D13F60">
              <w:rPr>
                <w:i/>
              </w:rPr>
              <w:t>1912/</w:t>
            </w:r>
          </w:p>
          <w:p w14:paraId="3F8AC72D" w14:textId="77777777" w:rsidR="003E526C" w:rsidRPr="00D13F60" w:rsidRDefault="003E526C" w:rsidP="004923C2">
            <w:pPr>
              <w:jc w:val="center"/>
              <w:rPr>
                <w:i/>
              </w:rPr>
            </w:pPr>
            <w:r w:rsidRPr="00D13F60">
              <w:rPr>
                <w:i/>
              </w:rPr>
              <w:t>2016</w:t>
            </w:r>
          </w:p>
          <w:p w14:paraId="4A07EC07" w14:textId="77777777" w:rsidR="003E526C" w:rsidRPr="00D13F60" w:rsidRDefault="003E526C" w:rsidP="004923C2">
            <w:pPr>
              <w:jc w:val="center"/>
              <w:rPr>
                <w:color w:val="000000"/>
              </w:rPr>
            </w:pPr>
            <w:r w:rsidRPr="00D13F60">
              <w:rPr>
                <w:i/>
              </w:rPr>
              <w:t>*100</w:t>
            </w:r>
          </w:p>
        </w:tc>
        <w:tc>
          <w:tcPr>
            <w:tcW w:w="1026" w:type="dxa"/>
            <w:shd w:val="clear" w:color="auto" w:fill="auto"/>
          </w:tcPr>
          <w:p w14:paraId="2CF6AADA" w14:textId="77777777" w:rsidR="003E526C" w:rsidRPr="00D13F60" w:rsidRDefault="003E526C" w:rsidP="006D75BB">
            <w:pPr>
              <w:ind w:right="-108"/>
              <w:jc w:val="center"/>
              <w:rPr>
                <w:b/>
                <w:color w:val="000000"/>
              </w:rPr>
            </w:pPr>
            <w:r w:rsidRPr="00D13F60">
              <w:rPr>
                <w:b/>
                <w:color w:val="000000"/>
              </w:rPr>
              <w:t>98,0</w:t>
            </w:r>
          </w:p>
          <w:p w14:paraId="0E052CAA" w14:textId="77777777" w:rsidR="003E526C" w:rsidRPr="00D13F60" w:rsidRDefault="003E526C" w:rsidP="004923C2">
            <w:pPr>
              <w:jc w:val="center"/>
              <w:rPr>
                <w:i/>
              </w:rPr>
            </w:pPr>
            <w:r w:rsidRPr="00D13F60">
              <w:rPr>
                <w:i/>
              </w:rPr>
              <w:t>1977/</w:t>
            </w:r>
          </w:p>
          <w:p w14:paraId="778F2376" w14:textId="77777777" w:rsidR="003E526C" w:rsidRPr="00D13F60" w:rsidRDefault="003E526C" w:rsidP="004923C2">
            <w:pPr>
              <w:jc w:val="center"/>
              <w:rPr>
                <w:i/>
              </w:rPr>
            </w:pPr>
            <w:r w:rsidRPr="00D13F60">
              <w:rPr>
                <w:i/>
              </w:rPr>
              <w:t>2016</w:t>
            </w:r>
          </w:p>
          <w:p w14:paraId="49505E6D" w14:textId="77777777" w:rsidR="003E526C" w:rsidRPr="00D13F60" w:rsidRDefault="003E526C" w:rsidP="004923C2">
            <w:pPr>
              <w:ind w:right="-108"/>
              <w:jc w:val="center"/>
              <w:rPr>
                <w:color w:val="000000"/>
              </w:rPr>
            </w:pPr>
            <w:r w:rsidRPr="00D13F60">
              <w:rPr>
                <w:i/>
              </w:rPr>
              <w:t>*100</w:t>
            </w:r>
          </w:p>
        </w:tc>
        <w:tc>
          <w:tcPr>
            <w:tcW w:w="1122" w:type="dxa"/>
          </w:tcPr>
          <w:p w14:paraId="2E7F61F6" w14:textId="2115CA5C" w:rsidR="003E526C" w:rsidRPr="00D13F60" w:rsidRDefault="003E526C" w:rsidP="00F371BD">
            <w:pPr>
              <w:ind w:right="-108"/>
              <w:jc w:val="center"/>
              <w:rPr>
                <w:color w:val="000000"/>
              </w:rPr>
            </w:pPr>
            <w:r w:rsidRPr="00D13F60">
              <w:rPr>
                <w:b/>
                <w:color w:val="000000"/>
              </w:rPr>
              <w:t>-</w:t>
            </w:r>
          </w:p>
        </w:tc>
        <w:tc>
          <w:tcPr>
            <w:tcW w:w="1156" w:type="dxa"/>
          </w:tcPr>
          <w:p w14:paraId="2008434B" w14:textId="2A4E39E4" w:rsidR="003E526C" w:rsidRPr="00D13F60" w:rsidRDefault="003E526C" w:rsidP="004923C2">
            <w:pPr>
              <w:ind w:right="-108"/>
              <w:jc w:val="center"/>
              <w:rPr>
                <w:color w:val="000000"/>
              </w:rPr>
            </w:pPr>
            <w:r w:rsidRPr="00D13F60">
              <w:rPr>
                <w:b/>
                <w:color w:val="000000"/>
              </w:rPr>
              <w:t>-</w:t>
            </w:r>
          </w:p>
        </w:tc>
        <w:tc>
          <w:tcPr>
            <w:tcW w:w="1078" w:type="dxa"/>
          </w:tcPr>
          <w:p w14:paraId="77FB3ECA" w14:textId="160F9D6C" w:rsidR="003E526C" w:rsidRPr="00D13F60" w:rsidRDefault="003E526C" w:rsidP="006D75BB">
            <w:pPr>
              <w:ind w:right="-108"/>
              <w:jc w:val="center"/>
              <w:rPr>
                <w:b/>
                <w:color w:val="000000"/>
              </w:rPr>
            </w:pPr>
            <w:r w:rsidRPr="00D13F60">
              <w:rPr>
                <w:b/>
                <w:color w:val="000000"/>
              </w:rPr>
              <w:t>-</w:t>
            </w:r>
          </w:p>
        </w:tc>
      </w:tr>
      <w:tr w:rsidR="00D13F60" w:rsidRPr="003E526C" w14:paraId="7F065E52" w14:textId="7CA4BC39" w:rsidTr="00D13F60">
        <w:trPr>
          <w:trHeight w:val="256"/>
        </w:trPr>
        <w:tc>
          <w:tcPr>
            <w:tcW w:w="614" w:type="dxa"/>
            <w:vMerge w:val="restart"/>
            <w:shd w:val="clear" w:color="auto" w:fill="auto"/>
          </w:tcPr>
          <w:p w14:paraId="3D969412" w14:textId="77777777" w:rsidR="00D13F60" w:rsidRPr="00D13F60" w:rsidRDefault="00D13F60" w:rsidP="00D13F60">
            <w:pPr>
              <w:jc w:val="center"/>
            </w:pPr>
            <w:r w:rsidRPr="00D13F60">
              <w:t>5</w:t>
            </w:r>
          </w:p>
        </w:tc>
        <w:tc>
          <w:tcPr>
            <w:tcW w:w="3322" w:type="dxa"/>
            <w:vMerge w:val="restart"/>
            <w:shd w:val="clear" w:color="auto" w:fill="auto"/>
          </w:tcPr>
          <w:p w14:paraId="2959DB7A" w14:textId="7531F55F" w:rsidR="00D13F60" w:rsidRPr="00D13F60" w:rsidRDefault="00D13F60" w:rsidP="00D13F60">
            <w:pPr>
              <w:rPr>
                <w:vertAlign w:val="superscript"/>
              </w:rPr>
            </w:pPr>
            <w:r w:rsidRPr="00D13F60">
              <w:t>Количество благоустроенных общественных территорий, в том числе территории</w:t>
            </w:r>
            <w:r>
              <w:t>,</w:t>
            </w:r>
            <w:r w:rsidRPr="00D13F60">
              <w:t xml:space="preserve"> работы на которых выполняются поэтапно</w:t>
            </w:r>
            <w:r w:rsidR="002C679B">
              <w:rPr>
                <w:rStyle w:val="af2"/>
              </w:rPr>
              <w:endnoteReference w:id="5"/>
            </w:r>
          </w:p>
        </w:tc>
        <w:tc>
          <w:tcPr>
            <w:tcW w:w="760" w:type="dxa"/>
            <w:vMerge w:val="restart"/>
            <w:shd w:val="clear" w:color="auto" w:fill="auto"/>
          </w:tcPr>
          <w:p w14:paraId="77459B81" w14:textId="20B9F773" w:rsidR="00D13F60" w:rsidRPr="00D13F60" w:rsidRDefault="00D13F60" w:rsidP="00D13F60">
            <w:pPr>
              <w:jc w:val="center"/>
            </w:pPr>
            <w:r w:rsidRPr="00D13F60">
              <w:t>шт.</w:t>
            </w:r>
          </w:p>
        </w:tc>
        <w:tc>
          <w:tcPr>
            <w:tcW w:w="1131" w:type="dxa"/>
            <w:shd w:val="clear" w:color="auto" w:fill="auto"/>
          </w:tcPr>
          <w:p w14:paraId="446B88F1" w14:textId="1956B3EC" w:rsidR="00D13F60" w:rsidRPr="00D13F60" w:rsidRDefault="00D13F60" w:rsidP="00D13F60">
            <w:pPr>
              <w:jc w:val="center"/>
            </w:pPr>
            <w:r w:rsidRPr="00D13F60">
              <w:t>-</w:t>
            </w:r>
          </w:p>
        </w:tc>
        <w:tc>
          <w:tcPr>
            <w:tcW w:w="1110" w:type="dxa"/>
            <w:shd w:val="clear" w:color="auto" w:fill="auto"/>
          </w:tcPr>
          <w:p w14:paraId="6C7160BC" w14:textId="2E41209A" w:rsidR="00D13F60" w:rsidRPr="004634C3" w:rsidRDefault="00D13F60" w:rsidP="00D13F60">
            <w:pPr>
              <w:jc w:val="center"/>
              <w:rPr>
                <w:b/>
                <w:bCs/>
              </w:rPr>
            </w:pPr>
            <w:r w:rsidRPr="004634C3">
              <w:rPr>
                <w:b/>
                <w:bCs/>
              </w:rPr>
              <w:t>3</w:t>
            </w:r>
          </w:p>
        </w:tc>
        <w:tc>
          <w:tcPr>
            <w:tcW w:w="1110" w:type="dxa"/>
            <w:shd w:val="clear" w:color="auto" w:fill="auto"/>
          </w:tcPr>
          <w:p w14:paraId="138C92CF" w14:textId="77777777" w:rsidR="00D13F60" w:rsidRPr="004634C3" w:rsidRDefault="00D13F60" w:rsidP="00D13F60">
            <w:pPr>
              <w:jc w:val="center"/>
              <w:rPr>
                <w:b/>
                <w:bCs/>
                <w:color w:val="000000"/>
              </w:rPr>
            </w:pPr>
            <w:r w:rsidRPr="004634C3">
              <w:rPr>
                <w:b/>
                <w:bCs/>
                <w:color w:val="000000"/>
              </w:rPr>
              <w:t>9</w:t>
            </w:r>
          </w:p>
          <w:p w14:paraId="3C138FFB" w14:textId="12E8C108" w:rsidR="00D13F60" w:rsidRPr="00D13F60" w:rsidRDefault="00D13F60" w:rsidP="00D13F60">
            <w:pPr>
              <w:rPr>
                <w:i/>
                <w:color w:val="000000"/>
              </w:rPr>
            </w:pPr>
            <w:r w:rsidRPr="00D13F60">
              <w:rPr>
                <w:i/>
              </w:rPr>
              <w:t>3+6 в 2018 году</w:t>
            </w:r>
          </w:p>
        </w:tc>
        <w:tc>
          <w:tcPr>
            <w:tcW w:w="991" w:type="dxa"/>
            <w:shd w:val="clear" w:color="auto" w:fill="auto"/>
          </w:tcPr>
          <w:p w14:paraId="0641FB5E" w14:textId="77777777" w:rsidR="00D13F60" w:rsidRPr="004634C3" w:rsidRDefault="00D13F60" w:rsidP="00D13F60">
            <w:pPr>
              <w:jc w:val="center"/>
              <w:rPr>
                <w:b/>
                <w:bCs/>
                <w:color w:val="000000"/>
              </w:rPr>
            </w:pPr>
            <w:r w:rsidRPr="004634C3">
              <w:rPr>
                <w:b/>
                <w:bCs/>
                <w:color w:val="000000"/>
              </w:rPr>
              <w:t>12</w:t>
            </w:r>
          </w:p>
          <w:p w14:paraId="38C7053A" w14:textId="2C55061D" w:rsidR="00D13F60" w:rsidRPr="00D13F60" w:rsidRDefault="00D13F60" w:rsidP="00D13F60">
            <w:pPr>
              <w:rPr>
                <w:color w:val="000000"/>
              </w:rPr>
            </w:pPr>
            <w:r w:rsidRPr="00D13F60">
              <w:rPr>
                <w:i/>
                <w:color w:val="000000"/>
              </w:rPr>
              <w:t>9+3 в 2019 году</w:t>
            </w:r>
          </w:p>
        </w:tc>
        <w:tc>
          <w:tcPr>
            <w:tcW w:w="1286" w:type="dxa"/>
            <w:shd w:val="clear" w:color="auto" w:fill="auto"/>
          </w:tcPr>
          <w:p w14:paraId="54D84C84" w14:textId="77777777" w:rsidR="00D13F60" w:rsidRPr="004634C3" w:rsidRDefault="00D13F60" w:rsidP="00D13F60">
            <w:pPr>
              <w:jc w:val="center"/>
              <w:rPr>
                <w:b/>
                <w:bCs/>
                <w:color w:val="000000"/>
              </w:rPr>
            </w:pPr>
            <w:r w:rsidRPr="004634C3">
              <w:rPr>
                <w:b/>
                <w:bCs/>
                <w:color w:val="000000"/>
              </w:rPr>
              <w:t>17</w:t>
            </w:r>
          </w:p>
          <w:p w14:paraId="55AB98F6" w14:textId="08FC56D2" w:rsidR="00D13F60" w:rsidRPr="00D13F60" w:rsidRDefault="00D13F60" w:rsidP="00D13F60">
            <w:pPr>
              <w:rPr>
                <w:color w:val="000000"/>
              </w:rPr>
            </w:pPr>
            <w:r w:rsidRPr="00D13F60">
              <w:rPr>
                <w:i/>
                <w:color w:val="000000"/>
              </w:rPr>
              <w:t>12+5 в 2020 году</w:t>
            </w:r>
          </w:p>
        </w:tc>
        <w:tc>
          <w:tcPr>
            <w:tcW w:w="1026" w:type="dxa"/>
            <w:shd w:val="clear" w:color="auto" w:fill="auto"/>
          </w:tcPr>
          <w:p w14:paraId="539B7B39" w14:textId="77777777" w:rsidR="00D13F60" w:rsidRPr="004634C3" w:rsidRDefault="00D13F60" w:rsidP="00D13F60">
            <w:pPr>
              <w:jc w:val="center"/>
              <w:rPr>
                <w:b/>
                <w:bCs/>
                <w:color w:val="000000"/>
              </w:rPr>
            </w:pPr>
            <w:r w:rsidRPr="004634C3">
              <w:rPr>
                <w:b/>
                <w:bCs/>
                <w:color w:val="000000"/>
              </w:rPr>
              <w:t>20</w:t>
            </w:r>
          </w:p>
          <w:p w14:paraId="224E0B3C" w14:textId="0ED317BF" w:rsidR="00D13F60" w:rsidRPr="00D13F60" w:rsidRDefault="00D13F60" w:rsidP="00D13F60">
            <w:pPr>
              <w:rPr>
                <w:color w:val="000000"/>
              </w:rPr>
            </w:pPr>
            <w:r w:rsidRPr="00D13F60">
              <w:rPr>
                <w:i/>
                <w:color w:val="000000"/>
              </w:rPr>
              <w:t>17+3 в 2021 году</w:t>
            </w:r>
          </w:p>
        </w:tc>
        <w:tc>
          <w:tcPr>
            <w:tcW w:w="1026" w:type="dxa"/>
            <w:shd w:val="clear" w:color="auto" w:fill="auto"/>
          </w:tcPr>
          <w:p w14:paraId="5342AC4A" w14:textId="77777777" w:rsidR="00D13F60" w:rsidRPr="004634C3" w:rsidRDefault="00D13F60" w:rsidP="00D13F60">
            <w:pPr>
              <w:ind w:right="-108"/>
              <w:jc w:val="center"/>
              <w:rPr>
                <w:b/>
                <w:bCs/>
                <w:color w:val="000000"/>
              </w:rPr>
            </w:pPr>
            <w:r w:rsidRPr="004634C3">
              <w:rPr>
                <w:b/>
                <w:bCs/>
                <w:color w:val="000000"/>
              </w:rPr>
              <w:t>23</w:t>
            </w:r>
          </w:p>
          <w:p w14:paraId="1D7BB476" w14:textId="3FD86BAC" w:rsidR="00D13F60" w:rsidRPr="00D13F60" w:rsidRDefault="00D13F60" w:rsidP="00D13F60">
            <w:pPr>
              <w:ind w:right="-108"/>
              <w:rPr>
                <w:color w:val="000000"/>
              </w:rPr>
            </w:pPr>
            <w:r w:rsidRPr="00D13F60">
              <w:rPr>
                <w:i/>
                <w:color w:val="000000"/>
              </w:rPr>
              <w:t>20+3 в 2022 году</w:t>
            </w:r>
          </w:p>
        </w:tc>
        <w:tc>
          <w:tcPr>
            <w:tcW w:w="1122" w:type="dxa"/>
          </w:tcPr>
          <w:p w14:paraId="6CA788B0" w14:textId="77777777" w:rsidR="00D13F60" w:rsidRPr="004634C3" w:rsidRDefault="00D13F60" w:rsidP="00D13F60">
            <w:pPr>
              <w:ind w:right="-108"/>
              <w:jc w:val="center"/>
              <w:rPr>
                <w:b/>
                <w:bCs/>
                <w:color w:val="000000"/>
              </w:rPr>
            </w:pPr>
            <w:r w:rsidRPr="004634C3">
              <w:rPr>
                <w:b/>
                <w:bCs/>
                <w:color w:val="000000"/>
              </w:rPr>
              <w:t>26</w:t>
            </w:r>
          </w:p>
          <w:p w14:paraId="4073B1F2" w14:textId="268ED885" w:rsidR="00D13F60" w:rsidRPr="00D13F60" w:rsidRDefault="00D13F60" w:rsidP="00D13F60">
            <w:pPr>
              <w:ind w:right="-108"/>
              <w:rPr>
                <w:color w:val="000000"/>
              </w:rPr>
            </w:pPr>
            <w:r w:rsidRPr="00D13F60">
              <w:rPr>
                <w:i/>
                <w:color w:val="000000"/>
              </w:rPr>
              <w:t>23+3 в 202</w:t>
            </w:r>
            <w:r w:rsidR="004366AD">
              <w:rPr>
                <w:i/>
                <w:color w:val="000000"/>
              </w:rPr>
              <w:t>3</w:t>
            </w:r>
            <w:r w:rsidRPr="00D13F60">
              <w:rPr>
                <w:i/>
                <w:color w:val="000000"/>
              </w:rPr>
              <w:t xml:space="preserve"> году</w:t>
            </w:r>
          </w:p>
        </w:tc>
        <w:tc>
          <w:tcPr>
            <w:tcW w:w="1156" w:type="dxa"/>
          </w:tcPr>
          <w:p w14:paraId="44A68073" w14:textId="10DF3194" w:rsidR="00D13F60" w:rsidRPr="004634C3" w:rsidRDefault="004366AD" w:rsidP="00D13F60">
            <w:pPr>
              <w:ind w:right="-108"/>
              <w:jc w:val="center"/>
              <w:rPr>
                <w:b/>
                <w:bCs/>
              </w:rPr>
            </w:pPr>
            <w:r w:rsidRPr="004634C3">
              <w:rPr>
                <w:b/>
                <w:bCs/>
              </w:rPr>
              <w:t>2</w:t>
            </w:r>
            <w:r w:rsidR="00003AF0">
              <w:rPr>
                <w:b/>
                <w:bCs/>
              </w:rPr>
              <w:t>9</w:t>
            </w:r>
          </w:p>
          <w:p w14:paraId="3E668B9A" w14:textId="3D1049FA" w:rsidR="00D13F60" w:rsidRPr="00D13F60" w:rsidRDefault="00D13F60" w:rsidP="00D13F60">
            <w:pPr>
              <w:ind w:right="-108"/>
              <w:rPr>
                <w:color w:val="000000"/>
              </w:rPr>
            </w:pPr>
            <w:r w:rsidRPr="00D13F60">
              <w:rPr>
                <w:i/>
              </w:rPr>
              <w:t>26+</w:t>
            </w:r>
            <w:r w:rsidR="00003AF0">
              <w:rPr>
                <w:i/>
              </w:rPr>
              <w:t>3</w:t>
            </w:r>
            <w:r w:rsidRPr="00D13F60">
              <w:rPr>
                <w:i/>
              </w:rPr>
              <w:t xml:space="preserve"> в 2024 годы </w:t>
            </w:r>
          </w:p>
        </w:tc>
        <w:tc>
          <w:tcPr>
            <w:tcW w:w="1078" w:type="dxa"/>
          </w:tcPr>
          <w:p w14:paraId="40001958" w14:textId="21F13B8B" w:rsidR="00D13F60" w:rsidRPr="004634C3" w:rsidRDefault="004366AD" w:rsidP="00D13F60">
            <w:pPr>
              <w:ind w:right="-108"/>
              <w:jc w:val="center"/>
              <w:rPr>
                <w:b/>
                <w:bCs/>
                <w:lang w:val="en-US"/>
              </w:rPr>
            </w:pPr>
            <w:r w:rsidRPr="004634C3">
              <w:rPr>
                <w:b/>
                <w:bCs/>
              </w:rPr>
              <w:t>6</w:t>
            </w:r>
            <w:r w:rsidR="0035341C">
              <w:rPr>
                <w:b/>
                <w:bCs/>
              </w:rPr>
              <w:t>6</w:t>
            </w:r>
          </w:p>
          <w:p w14:paraId="56D5C5D3" w14:textId="41199E88" w:rsidR="00D13F60" w:rsidRPr="00D13F60" w:rsidRDefault="00D13F60" w:rsidP="00D13F60">
            <w:pPr>
              <w:ind w:right="-108"/>
              <w:rPr>
                <w:color w:val="000000"/>
              </w:rPr>
            </w:pPr>
            <w:r w:rsidRPr="00D13F60">
              <w:rPr>
                <w:i/>
              </w:rPr>
              <w:t>2</w:t>
            </w:r>
            <w:r w:rsidR="0035341C">
              <w:rPr>
                <w:i/>
              </w:rPr>
              <w:t>9</w:t>
            </w:r>
            <w:r w:rsidRPr="00D13F60">
              <w:rPr>
                <w:i/>
              </w:rPr>
              <w:t>+3</w:t>
            </w:r>
            <w:r w:rsidR="003A216B">
              <w:rPr>
                <w:i/>
              </w:rPr>
              <w:t>7</w:t>
            </w:r>
            <w:r w:rsidRPr="00D13F60">
              <w:rPr>
                <w:i/>
              </w:rPr>
              <w:t xml:space="preserve"> в 2025 год</w:t>
            </w:r>
            <w:r w:rsidR="003A216B">
              <w:rPr>
                <w:i/>
              </w:rPr>
              <w:t>у</w:t>
            </w:r>
          </w:p>
        </w:tc>
      </w:tr>
      <w:tr w:rsidR="00D13F60" w:rsidRPr="003E526C" w14:paraId="78E87088" w14:textId="77777777" w:rsidTr="003E526C">
        <w:trPr>
          <w:trHeight w:val="256"/>
        </w:trPr>
        <w:tc>
          <w:tcPr>
            <w:tcW w:w="614" w:type="dxa"/>
            <w:vMerge/>
            <w:shd w:val="clear" w:color="auto" w:fill="auto"/>
          </w:tcPr>
          <w:p w14:paraId="3380D20B" w14:textId="77777777" w:rsidR="00D13F60" w:rsidRPr="00D13F60" w:rsidRDefault="00D13F60" w:rsidP="00D13F60">
            <w:pPr>
              <w:jc w:val="center"/>
            </w:pPr>
          </w:p>
        </w:tc>
        <w:tc>
          <w:tcPr>
            <w:tcW w:w="3322" w:type="dxa"/>
            <w:vMerge/>
            <w:shd w:val="clear" w:color="auto" w:fill="auto"/>
            <w:vAlign w:val="center"/>
          </w:tcPr>
          <w:p w14:paraId="7006C2CA" w14:textId="77777777" w:rsidR="00D13F60" w:rsidRPr="00D13F60" w:rsidRDefault="00D13F60" w:rsidP="00D13F60">
            <w:pPr>
              <w:jc w:val="both"/>
              <w:rPr>
                <w:vertAlign w:val="superscript"/>
              </w:rPr>
            </w:pPr>
          </w:p>
        </w:tc>
        <w:tc>
          <w:tcPr>
            <w:tcW w:w="760" w:type="dxa"/>
            <w:vMerge/>
            <w:shd w:val="clear" w:color="auto" w:fill="auto"/>
          </w:tcPr>
          <w:p w14:paraId="4E6BB492" w14:textId="77777777" w:rsidR="00D13F60" w:rsidRPr="00D13F60" w:rsidRDefault="00D13F60" w:rsidP="00D13F60">
            <w:pPr>
              <w:jc w:val="center"/>
            </w:pPr>
          </w:p>
        </w:tc>
        <w:tc>
          <w:tcPr>
            <w:tcW w:w="1131" w:type="dxa"/>
            <w:shd w:val="clear" w:color="auto" w:fill="auto"/>
          </w:tcPr>
          <w:p w14:paraId="14FB222E" w14:textId="4CCFE23B" w:rsidR="00D13F60" w:rsidRPr="00D13F60" w:rsidRDefault="00D13F60" w:rsidP="00D13F60">
            <w:pPr>
              <w:jc w:val="center"/>
            </w:pPr>
            <w:r w:rsidRPr="00D13F60">
              <w:t>-</w:t>
            </w:r>
          </w:p>
        </w:tc>
        <w:tc>
          <w:tcPr>
            <w:tcW w:w="1110" w:type="dxa"/>
            <w:shd w:val="clear" w:color="auto" w:fill="auto"/>
          </w:tcPr>
          <w:p w14:paraId="015AE9B9" w14:textId="5E26C5E0" w:rsidR="00D13F60" w:rsidRPr="00D13F60" w:rsidRDefault="00D13F60" w:rsidP="00D13F60">
            <w:pPr>
              <w:jc w:val="center"/>
            </w:pPr>
            <w:r w:rsidRPr="00D13F60">
              <w:t>-</w:t>
            </w:r>
          </w:p>
        </w:tc>
        <w:tc>
          <w:tcPr>
            <w:tcW w:w="1110" w:type="dxa"/>
            <w:shd w:val="clear" w:color="auto" w:fill="auto"/>
          </w:tcPr>
          <w:p w14:paraId="17C51BBA" w14:textId="1082176B" w:rsidR="00D13F60" w:rsidRPr="004634C3" w:rsidRDefault="00D13F60" w:rsidP="004634C3">
            <w:pPr>
              <w:jc w:val="center"/>
              <w:rPr>
                <w:b/>
                <w:bCs/>
                <w:i/>
                <w:color w:val="000000"/>
              </w:rPr>
            </w:pPr>
            <w:r w:rsidRPr="004634C3">
              <w:rPr>
                <w:b/>
                <w:bCs/>
                <w:color w:val="000000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7FC566EA" w14:textId="69C90CB4" w:rsidR="00D13F60" w:rsidRPr="004634C3" w:rsidRDefault="00D13F60" w:rsidP="004634C3">
            <w:pPr>
              <w:jc w:val="center"/>
              <w:rPr>
                <w:b/>
                <w:bCs/>
                <w:color w:val="000000"/>
              </w:rPr>
            </w:pPr>
            <w:r w:rsidRPr="004634C3">
              <w:rPr>
                <w:b/>
                <w:bCs/>
                <w:color w:val="000000"/>
              </w:rPr>
              <w:t>0</w:t>
            </w:r>
          </w:p>
        </w:tc>
        <w:tc>
          <w:tcPr>
            <w:tcW w:w="1286" w:type="dxa"/>
            <w:shd w:val="clear" w:color="auto" w:fill="auto"/>
          </w:tcPr>
          <w:p w14:paraId="530A1B20" w14:textId="60F9555E" w:rsidR="00D13F60" w:rsidRPr="004634C3" w:rsidRDefault="00D13F60" w:rsidP="004634C3">
            <w:pPr>
              <w:jc w:val="center"/>
              <w:rPr>
                <w:b/>
                <w:bCs/>
                <w:color w:val="000000"/>
              </w:rPr>
            </w:pPr>
            <w:r w:rsidRPr="004634C3">
              <w:rPr>
                <w:b/>
                <w:bCs/>
                <w:color w:val="000000"/>
              </w:rPr>
              <w:t>0</w:t>
            </w:r>
          </w:p>
        </w:tc>
        <w:tc>
          <w:tcPr>
            <w:tcW w:w="1026" w:type="dxa"/>
            <w:shd w:val="clear" w:color="auto" w:fill="auto"/>
          </w:tcPr>
          <w:p w14:paraId="584CDA47" w14:textId="77777777" w:rsidR="00D13F60" w:rsidRPr="004634C3" w:rsidRDefault="00D13F60" w:rsidP="00D13F60">
            <w:pPr>
              <w:jc w:val="center"/>
              <w:rPr>
                <w:b/>
                <w:bCs/>
              </w:rPr>
            </w:pPr>
            <w:r w:rsidRPr="004634C3">
              <w:rPr>
                <w:b/>
                <w:bCs/>
              </w:rPr>
              <w:t>1</w:t>
            </w:r>
          </w:p>
          <w:p w14:paraId="45BF8373" w14:textId="38171C61" w:rsidR="00D13F60" w:rsidRPr="00D13F60" w:rsidRDefault="00D13F60" w:rsidP="00D13F60">
            <w:pPr>
              <w:rPr>
                <w:color w:val="000000"/>
              </w:rPr>
            </w:pPr>
            <w:r w:rsidRPr="00D13F60">
              <w:t>(</w:t>
            </w:r>
            <w:r w:rsidR="004366AD">
              <w:t>И</w:t>
            </w:r>
            <w:r w:rsidRPr="00D13F60">
              <w:t xml:space="preserve">зумрудный </w:t>
            </w:r>
            <w:r w:rsidR="004366AD">
              <w:rPr>
                <w:lang w:val="en-US"/>
              </w:rPr>
              <w:t>II</w:t>
            </w:r>
            <w:r w:rsidRPr="00D13F60">
              <w:t xml:space="preserve"> эт</w:t>
            </w:r>
            <w:r w:rsidR="004366AD">
              <w:t>ап</w:t>
            </w:r>
            <w:r w:rsidRPr="00D13F60">
              <w:t>)</w:t>
            </w:r>
          </w:p>
        </w:tc>
        <w:tc>
          <w:tcPr>
            <w:tcW w:w="1026" w:type="dxa"/>
            <w:shd w:val="clear" w:color="auto" w:fill="auto"/>
          </w:tcPr>
          <w:p w14:paraId="284DB6F6" w14:textId="77777777" w:rsidR="00D13F60" w:rsidRPr="004634C3" w:rsidRDefault="00D13F60" w:rsidP="00D13F60">
            <w:pPr>
              <w:ind w:right="-108"/>
              <w:jc w:val="center"/>
              <w:rPr>
                <w:b/>
                <w:bCs/>
              </w:rPr>
            </w:pPr>
            <w:r w:rsidRPr="004634C3">
              <w:rPr>
                <w:b/>
                <w:bCs/>
              </w:rPr>
              <w:t>2</w:t>
            </w:r>
          </w:p>
          <w:p w14:paraId="4870D1AF" w14:textId="6B3604C0" w:rsidR="00D13F60" w:rsidRPr="00D13F60" w:rsidRDefault="00D13F60" w:rsidP="00D13F60">
            <w:pPr>
              <w:ind w:right="-108"/>
              <w:jc w:val="center"/>
            </w:pPr>
            <w:r w:rsidRPr="00D13F60">
              <w:t>(</w:t>
            </w:r>
            <w:r w:rsidR="004366AD">
              <w:t>И</w:t>
            </w:r>
            <w:r w:rsidRPr="00D13F60">
              <w:t xml:space="preserve">зумрудный </w:t>
            </w:r>
            <w:r w:rsidR="004366AD">
              <w:rPr>
                <w:lang w:val="en-US"/>
              </w:rPr>
              <w:t>II</w:t>
            </w:r>
            <w:r w:rsidRPr="00D13F60">
              <w:t xml:space="preserve"> эт</w:t>
            </w:r>
            <w:r w:rsidR="004366AD">
              <w:t>ап</w:t>
            </w:r>
            <w:r w:rsidRPr="00D13F60">
              <w:t>,</w:t>
            </w:r>
          </w:p>
          <w:p w14:paraId="5F22B109" w14:textId="28682D08" w:rsidR="00D13F60" w:rsidRPr="00D13F60" w:rsidRDefault="00D13F60" w:rsidP="00D13F60">
            <w:pPr>
              <w:ind w:right="-108"/>
              <w:rPr>
                <w:color w:val="000000"/>
              </w:rPr>
            </w:pPr>
            <w:r w:rsidRPr="00D13F60">
              <w:t xml:space="preserve">Изумрудный </w:t>
            </w:r>
            <w:r w:rsidR="004366AD">
              <w:rPr>
                <w:lang w:val="en-US"/>
              </w:rPr>
              <w:t>III</w:t>
            </w:r>
            <w:r w:rsidRPr="00D13F60">
              <w:t xml:space="preserve"> этап)</w:t>
            </w:r>
          </w:p>
        </w:tc>
        <w:tc>
          <w:tcPr>
            <w:tcW w:w="1122" w:type="dxa"/>
          </w:tcPr>
          <w:p w14:paraId="6071A3A0" w14:textId="77777777" w:rsidR="00D13F60" w:rsidRPr="004634C3" w:rsidRDefault="00D13F60" w:rsidP="00D13F60">
            <w:pPr>
              <w:ind w:right="-108"/>
              <w:jc w:val="center"/>
              <w:rPr>
                <w:b/>
                <w:bCs/>
                <w:strike/>
              </w:rPr>
            </w:pPr>
            <w:r w:rsidRPr="004634C3">
              <w:rPr>
                <w:b/>
                <w:bCs/>
                <w:strike/>
              </w:rPr>
              <w:t>4</w:t>
            </w:r>
          </w:p>
          <w:p w14:paraId="029F141C" w14:textId="687DC39A" w:rsidR="00D13F60" w:rsidRPr="00D13F60" w:rsidRDefault="00D13F60" w:rsidP="00D13F60">
            <w:pPr>
              <w:ind w:right="-108"/>
              <w:jc w:val="center"/>
            </w:pPr>
            <w:r w:rsidRPr="00D13F60">
              <w:t>(</w:t>
            </w:r>
            <w:r w:rsidR="004366AD">
              <w:t>И</w:t>
            </w:r>
            <w:r w:rsidRPr="00D13F60">
              <w:t xml:space="preserve">зумрудный </w:t>
            </w:r>
            <w:r w:rsidR="004366AD">
              <w:rPr>
                <w:lang w:val="en-US"/>
              </w:rPr>
              <w:t>II</w:t>
            </w:r>
            <w:r w:rsidRPr="00D13F60">
              <w:t xml:space="preserve"> эт</w:t>
            </w:r>
            <w:r w:rsidR="004366AD">
              <w:t>ап</w:t>
            </w:r>
            <w:r w:rsidRPr="00D13F60">
              <w:t>,</w:t>
            </w:r>
          </w:p>
          <w:p w14:paraId="2BD327A0" w14:textId="726D099C" w:rsidR="00D13F60" w:rsidRPr="00D13F60" w:rsidRDefault="00D13F60" w:rsidP="00D13F60">
            <w:pPr>
              <w:ind w:right="-108"/>
              <w:jc w:val="center"/>
            </w:pPr>
            <w:r w:rsidRPr="00D13F60">
              <w:t xml:space="preserve">Изумрудный </w:t>
            </w:r>
            <w:r w:rsidR="004366AD">
              <w:rPr>
                <w:lang w:val="en-US"/>
              </w:rPr>
              <w:t>III</w:t>
            </w:r>
            <w:r w:rsidRPr="00D13F60">
              <w:t xml:space="preserve"> эт</w:t>
            </w:r>
            <w:r w:rsidR="004366AD">
              <w:t>ап,</w:t>
            </w:r>
          </w:p>
          <w:p w14:paraId="50EE9370" w14:textId="4B406DB7" w:rsidR="00D13F60" w:rsidRPr="00D13F60" w:rsidRDefault="00D13F60" w:rsidP="00D13F60">
            <w:pPr>
              <w:ind w:right="-108"/>
              <w:rPr>
                <w:color w:val="000000"/>
              </w:rPr>
            </w:pPr>
            <w:r w:rsidRPr="00D13F60">
              <w:t xml:space="preserve">Изумрудный </w:t>
            </w:r>
            <w:r w:rsidRPr="00D13F60">
              <w:rPr>
                <w:lang w:val="en-US"/>
              </w:rPr>
              <w:t>IV</w:t>
            </w:r>
            <w:r w:rsidRPr="00D13F60">
              <w:t xml:space="preserve"> эт</w:t>
            </w:r>
            <w:r w:rsidR="004366AD">
              <w:t>ап</w:t>
            </w:r>
            <w:r w:rsidRPr="00D13F60">
              <w:t xml:space="preserve">, </w:t>
            </w:r>
            <w:r w:rsidRPr="00D13F60">
              <w:lastRenderedPageBreak/>
              <w:t xml:space="preserve">Юбилейный </w:t>
            </w:r>
            <w:r w:rsidR="004366AD">
              <w:rPr>
                <w:lang w:val="en-US"/>
              </w:rPr>
              <w:t>II</w:t>
            </w:r>
            <w:r w:rsidRPr="00D13F60">
              <w:t xml:space="preserve"> эт</w:t>
            </w:r>
            <w:r w:rsidR="004366AD">
              <w:t>ап</w:t>
            </w:r>
            <w:r w:rsidRPr="00D13F60">
              <w:t>)</w:t>
            </w:r>
          </w:p>
        </w:tc>
        <w:tc>
          <w:tcPr>
            <w:tcW w:w="1156" w:type="dxa"/>
          </w:tcPr>
          <w:p w14:paraId="53CCBA2A" w14:textId="3162F909" w:rsidR="00D13F60" w:rsidRPr="004634C3" w:rsidRDefault="00003AF0" w:rsidP="00D13F60">
            <w:pPr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6</w:t>
            </w:r>
          </w:p>
          <w:p w14:paraId="700EBEA9" w14:textId="2EB63233" w:rsidR="00D13F60" w:rsidRPr="00D13F60" w:rsidRDefault="00D13F60" w:rsidP="00D13F60">
            <w:pPr>
              <w:ind w:right="-108"/>
              <w:jc w:val="center"/>
            </w:pPr>
            <w:r w:rsidRPr="00D13F60">
              <w:t>(</w:t>
            </w:r>
            <w:r w:rsidR="004366AD">
              <w:t>И</w:t>
            </w:r>
            <w:r w:rsidRPr="00D13F60">
              <w:t xml:space="preserve">зумрудный </w:t>
            </w:r>
            <w:r w:rsidR="004366AD">
              <w:rPr>
                <w:lang w:val="en-US"/>
              </w:rPr>
              <w:t>II</w:t>
            </w:r>
            <w:r w:rsidRPr="00D13F60">
              <w:t xml:space="preserve"> эт</w:t>
            </w:r>
            <w:r w:rsidR="004366AD">
              <w:t>ап</w:t>
            </w:r>
            <w:r w:rsidRPr="00D13F60">
              <w:t>,</w:t>
            </w:r>
          </w:p>
          <w:p w14:paraId="00B55EB2" w14:textId="5C169D7B" w:rsidR="00D13F60" w:rsidRPr="00D13F60" w:rsidRDefault="00D13F60" w:rsidP="00D13F60">
            <w:pPr>
              <w:ind w:right="-108"/>
              <w:jc w:val="center"/>
            </w:pPr>
            <w:r w:rsidRPr="00D13F60">
              <w:t xml:space="preserve">Изумрудный </w:t>
            </w:r>
            <w:r w:rsidR="004366AD">
              <w:rPr>
                <w:lang w:val="en-US"/>
              </w:rPr>
              <w:t>III</w:t>
            </w:r>
            <w:r w:rsidRPr="00D13F60">
              <w:t xml:space="preserve"> эт</w:t>
            </w:r>
            <w:r w:rsidR="004366AD">
              <w:t>ап,</w:t>
            </w:r>
          </w:p>
          <w:p w14:paraId="6B9B227A" w14:textId="01E1C12B" w:rsidR="00D13F60" w:rsidRPr="00D13F60" w:rsidRDefault="00D13F60" w:rsidP="00D13F60">
            <w:pPr>
              <w:ind w:right="-108"/>
              <w:rPr>
                <w:color w:val="000000"/>
              </w:rPr>
            </w:pPr>
            <w:r w:rsidRPr="00D13F60">
              <w:t xml:space="preserve">Изумрудный </w:t>
            </w:r>
            <w:r w:rsidRPr="00D13F60">
              <w:rPr>
                <w:lang w:val="en-US"/>
              </w:rPr>
              <w:t>IV</w:t>
            </w:r>
            <w:r w:rsidRPr="00D13F60">
              <w:t xml:space="preserve"> эт</w:t>
            </w:r>
            <w:r w:rsidR="004366AD">
              <w:t>ап</w:t>
            </w:r>
            <w:r w:rsidRPr="00D13F60">
              <w:t xml:space="preserve">, </w:t>
            </w:r>
            <w:r w:rsidR="00003AF0" w:rsidRPr="00D13F60">
              <w:lastRenderedPageBreak/>
              <w:t xml:space="preserve">Изумрудный </w:t>
            </w:r>
            <w:r w:rsidR="00003AF0" w:rsidRPr="00D13F60">
              <w:rPr>
                <w:lang w:val="en-US"/>
              </w:rPr>
              <w:t>V</w:t>
            </w:r>
            <w:r w:rsidR="00003AF0" w:rsidRPr="00D13F60">
              <w:t xml:space="preserve"> эт</w:t>
            </w:r>
            <w:r w:rsidR="00003AF0">
              <w:t>ап</w:t>
            </w:r>
            <w:r w:rsidR="00003AF0" w:rsidRPr="00D13F60">
              <w:t xml:space="preserve">, </w:t>
            </w:r>
            <w:r w:rsidRPr="00D13F60">
              <w:t xml:space="preserve">Юбилейный </w:t>
            </w:r>
            <w:r w:rsidR="004366AD">
              <w:rPr>
                <w:lang w:val="en-US"/>
              </w:rPr>
              <w:t>II</w:t>
            </w:r>
            <w:r w:rsidRPr="00D13F60">
              <w:t xml:space="preserve"> эт</w:t>
            </w:r>
            <w:r w:rsidR="004366AD">
              <w:t xml:space="preserve">ап, </w:t>
            </w:r>
            <w:r w:rsidR="004366AD" w:rsidRPr="00D13F60">
              <w:t xml:space="preserve">Юбилейный </w:t>
            </w:r>
            <w:r w:rsidR="004366AD">
              <w:rPr>
                <w:lang w:val="en-US"/>
              </w:rPr>
              <w:t>III</w:t>
            </w:r>
            <w:r w:rsidR="004366AD" w:rsidRPr="00D13F60">
              <w:t xml:space="preserve"> эт</w:t>
            </w:r>
            <w:r w:rsidR="004366AD">
              <w:t>ап</w:t>
            </w:r>
            <w:r w:rsidRPr="00D13F60">
              <w:t>)</w:t>
            </w:r>
          </w:p>
        </w:tc>
        <w:tc>
          <w:tcPr>
            <w:tcW w:w="1078" w:type="dxa"/>
          </w:tcPr>
          <w:p w14:paraId="683BDB70" w14:textId="36F80C9C" w:rsidR="00D13F60" w:rsidRPr="004634C3" w:rsidRDefault="004366AD" w:rsidP="00D13F60">
            <w:pPr>
              <w:ind w:right="-108"/>
              <w:jc w:val="center"/>
              <w:rPr>
                <w:b/>
                <w:bCs/>
              </w:rPr>
            </w:pPr>
            <w:r w:rsidRPr="004634C3">
              <w:rPr>
                <w:b/>
                <w:bCs/>
              </w:rPr>
              <w:lastRenderedPageBreak/>
              <w:t>6</w:t>
            </w:r>
          </w:p>
          <w:p w14:paraId="5B5E46BB" w14:textId="175F09F9" w:rsidR="00D13F60" w:rsidRPr="00D13F60" w:rsidRDefault="00D13F60" w:rsidP="00D13F60">
            <w:pPr>
              <w:ind w:right="-108"/>
              <w:jc w:val="center"/>
            </w:pPr>
            <w:r w:rsidRPr="00D13F60">
              <w:t>(</w:t>
            </w:r>
            <w:r w:rsidR="004366AD">
              <w:t>И</w:t>
            </w:r>
            <w:r w:rsidRPr="00D13F60">
              <w:t xml:space="preserve">зумрудный </w:t>
            </w:r>
            <w:r w:rsidR="004366AD">
              <w:rPr>
                <w:lang w:val="en-US"/>
              </w:rPr>
              <w:t>II</w:t>
            </w:r>
            <w:r w:rsidRPr="00D13F60">
              <w:t xml:space="preserve"> эт</w:t>
            </w:r>
            <w:r w:rsidR="004366AD">
              <w:t>ап</w:t>
            </w:r>
            <w:r w:rsidRPr="00D13F60">
              <w:t>,</w:t>
            </w:r>
          </w:p>
          <w:p w14:paraId="4ACC551E" w14:textId="1D4EA8EE" w:rsidR="00D13F60" w:rsidRPr="00D13F60" w:rsidRDefault="00D13F60" w:rsidP="00D13F60">
            <w:pPr>
              <w:ind w:right="-108"/>
              <w:jc w:val="center"/>
            </w:pPr>
            <w:r w:rsidRPr="00D13F60">
              <w:t xml:space="preserve">Изумрудный </w:t>
            </w:r>
            <w:r w:rsidR="004366AD">
              <w:rPr>
                <w:lang w:val="en-US"/>
              </w:rPr>
              <w:t>III</w:t>
            </w:r>
            <w:r w:rsidRPr="00D13F60">
              <w:t xml:space="preserve"> эт</w:t>
            </w:r>
            <w:r w:rsidR="004366AD">
              <w:t>ап,</w:t>
            </w:r>
          </w:p>
          <w:p w14:paraId="398686A6" w14:textId="04219CDD" w:rsidR="00D13F60" w:rsidRPr="00D13F60" w:rsidRDefault="00D13F60" w:rsidP="00D13F60">
            <w:pPr>
              <w:ind w:right="-108"/>
              <w:rPr>
                <w:color w:val="000000"/>
              </w:rPr>
            </w:pPr>
            <w:r w:rsidRPr="00D13F60">
              <w:t xml:space="preserve">Изумрудный </w:t>
            </w:r>
            <w:r w:rsidRPr="00D13F60">
              <w:rPr>
                <w:lang w:val="en-US"/>
              </w:rPr>
              <w:t>IV</w:t>
            </w:r>
            <w:r w:rsidRPr="00D13F60">
              <w:t xml:space="preserve"> эт</w:t>
            </w:r>
            <w:r w:rsidR="004366AD">
              <w:t>ап</w:t>
            </w:r>
            <w:r w:rsidRPr="00D13F60">
              <w:t>,</w:t>
            </w:r>
            <w:r w:rsidR="00003AF0">
              <w:t xml:space="preserve"> </w:t>
            </w:r>
            <w:r w:rsidR="00003AF0" w:rsidRPr="00D13F60">
              <w:lastRenderedPageBreak/>
              <w:t xml:space="preserve">Изумрудный </w:t>
            </w:r>
            <w:r w:rsidR="00003AF0" w:rsidRPr="00D13F60">
              <w:rPr>
                <w:lang w:val="en-US"/>
              </w:rPr>
              <w:t>V</w:t>
            </w:r>
            <w:r w:rsidR="00003AF0" w:rsidRPr="00D13F60">
              <w:t xml:space="preserve"> эт</w:t>
            </w:r>
            <w:r w:rsidR="00003AF0">
              <w:t>ап</w:t>
            </w:r>
            <w:r w:rsidR="00003AF0" w:rsidRPr="00D13F60">
              <w:t xml:space="preserve">, </w:t>
            </w:r>
            <w:r w:rsidR="004366AD" w:rsidRPr="00D13F60">
              <w:t xml:space="preserve">Юбилейный </w:t>
            </w:r>
            <w:r w:rsidR="004366AD">
              <w:rPr>
                <w:lang w:val="en-US"/>
              </w:rPr>
              <w:t>II</w:t>
            </w:r>
            <w:r w:rsidR="004366AD" w:rsidRPr="00D13F60">
              <w:t xml:space="preserve"> эт</w:t>
            </w:r>
            <w:r w:rsidR="004366AD">
              <w:t xml:space="preserve">ап, </w:t>
            </w:r>
            <w:r w:rsidR="004366AD" w:rsidRPr="00D13F60">
              <w:t xml:space="preserve">Юбилейный </w:t>
            </w:r>
            <w:r w:rsidR="004366AD">
              <w:rPr>
                <w:lang w:val="en-US"/>
              </w:rPr>
              <w:t>III</w:t>
            </w:r>
            <w:r w:rsidR="004366AD" w:rsidRPr="00D13F60">
              <w:t xml:space="preserve"> эт</w:t>
            </w:r>
            <w:r w:rsidR="004366AD">
              <w:t>ап</w:t>
            </w:r>
            <w:r w:rsidRPr="00D13F60">
              <w:t>)</w:t>
            </w:r>
          </w:p>
        </w:tc>
      </w:tr>
      <w:tr w:rsidR="00D13F60" w:rsidRPr="003E526C" w14:paraId="299C66EE" w14:textId="1212476A" w:rsidTr="003E526C">
        <w:trPr>
          <w:trHeight w:val="70"/>
        </w:trPr>
        <w:tc>
          <w:tcPr>
            <w:tcW w:w="614" w:type="dxa"/>
            <w:vMerge w:val="restart"/>
            <w:shd w:val="clear" w:color="auto" w:fill="auto"/>
          </w:tcPr>
          <w:p w14:paraId="325D65A7" w14:textId="77777777" w:rsidR="00D13F60" w:rsidRPr="00D13F60" w:rsidRDefault="00D13F60" w:rsidP="00D13F60">
            <w:pPr>
              <w:jc w:val="center"/>
            </w:pPr>
            <w:r w:rsidRPr="00D13F60">
              <w:lastRenderedPageBreak/>
              <w:t>6</w:t>
            </w:r>
          </w:p>
        </w:tc>
        <w:tc>
          <w:tcPr>
            <w:tcW w:w="3322" w:type="dxa"/>
            <w:vMerge w:val="restart"/>
            <w:shd w:val="clear" w:color="auto" w:fill="FFFFFF"/>
          </w:tcPr>
          <w:p w14:paraId="6F6FCC43" w14:textId="5EEB0758" w:rsidR="00D13F60" w:rsidRPr="00D13F60" w:rsidRDefault="00D13F60" w:rsidP="00D13F60">
            <w:pPr>
              <w:jc w:val="both"/>
              <w:rPr>
                <w:color w:val="000000"/>
                <w:highlight w:val="yellow"/>
              </w:rPr>
            </w:pPr>
            <w:r w:rsidRPr="00D13F60">
              <w:rPr>
                <w:color w:val="000000"/>
              </w:rPr>
              <w:t>Площадь благоустроенных общественных территорий города,</w:t>
            </w:r>
            <w:r w:rsidRPr="00D13F60">
              <w:t xml:space="preserve"> в том числе площадь территорий</w:t>
            </w:r>
            <w:r w:rsidR="009F0618">
              <w:t>,</w:t>
            </w:r>
            <w:r w:rsidRPr="00D13F60">
              <w:t xml:space="preserve"> работы на которых выполняются поэтапно</w:t>
            </w:r>
            <w:r w:rsidR="002C679B">
              <w:rPr>
                <w:rStyle w:val="af2"/>
              </w:rPr>
              <w:endnoteReference w:id="6"/>
            </w:r>
          </w:p>
        </w:tc>
        <w:tc>
          <w:tcPr>
            <w:tcW w:w="760" w:type="dxa"/>
            <w:vMerge w:val="restart"/>
            <w:shd w:val="clear" w:color="auto" w:fill="auto"/>
          </w:tcPr>
          <w:p w14:paraId="69A7EF97" w14:textId="77777777" w:rsidR="00D13F60" w:rsidRPr="00D13F60" w:rsidRDefault="00D13F60" w:rsidP="00D13F60">
            <w:pPr>
              <w:jc w:val="center"/>
            </w:pPr>
            <w:r w:rsidRPr="00D13F60">
              <w:t>тыс.</w:t>
            </w:r>
          </w:p>
          <w:p w14:paraId="1604266D" w14:textId="6A9F63B9" w:rsidR="00D13F60" w:rsidRPr="00D13F60" w:rsidRDefault="00D13F60" w:rsidP="00D13F60">
            <w:pPr>
              <w:jc w:val="center"/>
            </w:pPr>
            <w:r w:rsidRPr="00D13F60">
              <w:t>кв. м</w:t>
            </w:r>
          </w:p>
        </w:tc>
        <w:tc>
          <w:tcPr>
            <w:tcW w:w="1131" w:type="dxa"/>
          </w:tcPr>
          <w:p w14:paraId="3842D14E" w14:textId="7FC1914F" w:rsidR="00D13F60" w:rsidRPr="00D13F60" w:rsidRDefault="00D13F60" w:rsidP="00D13F60">
            <w:pPr>
              <w:jc w:val="center"/>
            </w:pPr>
            <w:r w:rsidRPr="00D13F60">
              <w:t>-</w:t>
            </w:r>
          </w:p>
        </w:tc>
        <w:tc>
          <w:tcPr>
            <w:tcW w:w="1110" w:type="dxa"/>
          </w:tcPr>
          <w:p w14:paraId="76646F87" w14:textId="3FF0937D" w:rsidR="00D13F60" w:rsidRPr="004634C3" w:rsidRDefault="00D13F60" w:rsidP="004634C3">
            <w:pPr>
              <w:jc w:val="center"/>
              <w:rPr>
                <w:b/>
                <w:bCs/>
              </w:rPr>
            </w:pPr>
            <w:r w:rsidRPr="004634C3">
              <w:rPr>
                <w:b/>
                <w:bCs/>
              </w:rPr>
              <w:t>156,6</w:t>
            </w:r>
          </w:p>
        </w:tc>
        <w:tc>
          <w:tcPr>
            <w:tcW w:w="1110" w:type="dxa"/>
            <w:shd w:val="clear" w:color="auto" w:fill="auto"/>
          </w:tcPr>
          <w:p w14:paraId="0B56EBC5" w14:textId="77777777" w:rsidR="00D13F60" w:rsidRPr="004634C3" w:rsidRDefault="00D13F60" w:rsidP="00D13F60">
            <w:pPr>
              <w:jc w:val="center"/>
              <w:rPr>
                <w:b/>
                <w:bCs/>
              </w:rPr>
            </w:pPr>
            <w:r w:rsidRPr="004634C3">
              <w:rPr>
                <w:b/>
                <w:bCs/>
              </w:rPr>
              <w:t>281,7</w:t>
            </w:r>
          </w:p>
          <w:p w14:paraId="209F9160" w14:textId="77777777" w:rsidR="00D13F60" w:rsidRPr="00D13F60" w:rsidRDefault="00D13F60" w:rsidP="00D13F60">
            <w:pPr>
              <w:jc w:val="center"/>
              <w:rPr>
                <w:i/>
              </w:rPr>
            </w:pPr>
            <w:r w:rsidRPr="00D13F60">
              <w:rPr>
                <w:i/>
              </w:rPr>
              <w:t>156,6+</w:t>
            </w:r>
          </w:p>
          <w:p w14:paraId="28EDC2CC" w14:textId="2498DB2E" w:rsidR="00D13F60" w:rsidRPr="00D13F60" w:rsidRDefault="00D13F60" w:rsidP="00D13F60">
            <w:pPr>
              <w:jc w:val="center"/>
              <w:rPr>
                <w:i/>
                <w:color w:val="000000"/>
              </w:rPr>
            </w:pPr>
            <w:r w:rsidRPr="00D13F60">
              <w:rPr>
                <w:i/>
              </w:rPr>
              <w:t>125,1 в 2018 году</w:t>
            </w:r>
          </w:p>
        </w:tc>
        <w:tc>
          <w:tcPr>
            <w:tcW w:w="991" w:type="dxa"/>
            <w:shd w:val="clear" w:color="auto" w:fill="auto"/>
          </w:tcPr>
          <w:p w14:paraId="171D3C3F" w14:textId="77777777" w:rsidR="00D13F60" w:rsidRPr="004634C3" w:rsidRDefault="00D13F60" w:rsidP="00D13F60">
            <w:pPr>
              <w:jc w:val="center"/>
              <w:rPr>
                <w:b/>
                <w:bCs/>
              </w:rPr>
            </w:pPr>
            <w:r w:rsidRPr="004634C3">
              <w:rPr>
                <w:b/>
                <w:bCs/>
              </w:rPr>
              <w:t>356,7</w:t>
            </w:r>
          </w:p>
          <w:p w14:paraId="579CE9C5" w14:textId="77777777" w:rsidR="00D13F60" w:rsidRPr="00D13F60" w:rsidRDefault="00D13F60" w:rsidP="00D13F60">
            <w:pPr>
              <w:jc w:val="center"/>
              <w:rPr>
                <w:i/>
              </w:rPr>
            </w:pPr>
            <w:r w:rsidRPr="00D13F60">
              <w:rPr>
                <w:i/>
              </w:rPr>
              <w:t>284,7+</w:t>
            </w:r>
          </w:p>
          <w:p w14:paraId="7435F0F0" w14:textId="39C0FCD7" w:rsidR="00D13F60" w:rsidRPr="00D13F60" w:rsidRDefault="00D13F60" w:rsidP="00D13F60">
            <w:pPr>
              <w:jc w:val="center"/>
            </w:pPr>
            <w:r w:rsidRPr="00D13F60">
              <w:rPr>
                <w:i/>
              </w:rPr>
              <w:t>75,0 в 2019 году</w:t>
            </w:r>
          </w:p>
        </w:tc>
        <w:tc>
          <w:tcPr>
            <w:tcW w:w="1286" w:type="dxa"/>
            <w:shd w:val="clear" w:color="auto" w:fill="auto"/>
          </w:tcPr>
          <w:p w14:paraId="3BB08884" w14:textId="77777777" w:rsidR="00D13F60" w:rsidRPr="004634C3" w:rsidRDefault="00D13F60" w:rsidP="00D13F60">
            <w:pPr>
              <w:jc w:val="center"/>
              <w:rPr>
                <w:b/>
                <w:bCs/>
                <w:lang w:val="en-US"/>
              </w:rPr>
            </w:pPr>
            <w:r w:rsidRPr="004634C3">
              <w:rPr>
                <w:b/>
                <w:bCs/>
              </w:rPr>
              <w:t>6</w:t>
            </w:r>
            <w:r w:rsidRPr="004634C3">
              <w:rPr>
                <w:b/>
                <w:bCs/>
                <w:lang w:val="en-US"/>
              </w:rPr>
              <w:t>50</w:t>
            </w:r>
            <w:r w:rsidRPr="004634C3">
              <w:rPr>
                <w:b/>
                <w:bCs/>
              </w:rPr>
              <w:t>,</w:t>
            </w:r>
            <w:r w:rsidRPr="004634C3">
              <w:rPr>
                <w:b/>
                <w:bCs/>
                <w:lang w:val="en-US"/>
              </w:rPr>
              <w:t>2</w:t>
            </w:r>
          </w:p>
          <w:p w14:paraId="7E720392" w14:textId="77777777" w:rsidR="00D13F60" w:rsidRPr="00D13F60" w:rsidRDefault="00D13F60" w:rsidP="00D13F60">
            <w:pPr>
              <w:jc w:val="center"/>
              <w:rPr>
                <w:i/>
              </w:rPr>
            </w:pPr>
            <w:r w:rsidRPr="00D13F60">
              <w:rPr>
                <w:i/>
              </w:rPr>
              <w:t>356,7+</w:t>
            </w:r>
          </w:p>
          <w:p w14:paraId="02AE1763" w14:textId="76FFED26" w:rsidR="00D13F60" w:rsidRPr="00D13F60" w:rsidRDefault="00D13F60" w:rsidP="00D13F60">
            <w:pPr>
              <w:jc w:val="center"/>
            </w:pPr>
            <w:r w:rsidRPr="00D13F60">
              <w:rPr>
                <w:i/>
              </w:rPr>
              <w:t>293,5 в 2020 году</w:t>
            </w:r>
          </w:p>
        </w:tc>
        <w:tc>
          <w:tcPr>
            <w:tcW w:w="1026" w:type="dxa"/>
            <w:shd w:val="clear" w:color="auto" w:fill="auto"/>
          </w:tcPr>
          <w:p w14:paraId="5339C769" w14:textId="77777777" w:rsidR="00D13F60" w:rsidRPr="004634C3" w:rsidRDefault="00D13F60" w:rsidP="00D13F60">
            <w:pPr>
              <w:jc w:val="center"/>
              <w:rPr>
                <w:b/>
                <w:bCs/>
              </w:rPr>
            </w:pPr>
            <w:r w:rsidRPr="004634C3">
              <w:rPr>
                <w:b/>
                <w:bCs/>
              </w:rPr>
              <w:t>1006,6</w:t>
            </w:r>
          </w:p>
          <w:p w14:paraId="6AA3E3AE" w14:textId="77777777" w:rsidR="00D13F60" w:rsidRPr="00D13F60" w:rsidRDefault="00D13F60" w:rsidP="00D13F60">
            <w:pPr>
              <w:jc w:val="center"/>
              <w:rPr>
                <w:i/>
              </w:rPr>
            </w:pPr>
            <w:r w:rsidRPr="00D13F60">
              <w:rPr>
                <w:i/>
              </w:rPr>
              <w:t>650,2+</w:t>
            </w:r>
          </w:p>
          <w:p w14:paraId="5E7DFE4A" w14:textId="2C627091" w:rsidR="00D13F60" w:rsidRPr="00D13F60" w:rsidRDefault="00D13F60" w:rsidP="00D13F60">
            <w:pPr>
              <w:jc w:val="center"/>
            </w:pPr>
            <w:r w:rsidRPr="00D13F60">
              <w:rPr>
                <w:i/>
              </w:rPr>
              <w:t>356,4 в 2021 году</w:t>
            </w:r>
          </w:p>
        </w:tc>
        <w:tc>
          <w:tcPr>
            <w:tcW w:w="1026" w:type="dxa"/>
            <w:shd w:val="clear" w:color="auto" w:fill="auto"/>
          </w:tcPr>
          <w:p w14:paraId="578522CC" w14:textId="77777777" w:rsidR="00D13F60" w:rsidRPr="004634C3" w:rsidRDefault="00D13F60" w:rsidP="00D13F60">
            <w:pPr>
              <w:jc w:val="center"/>
              <w:rPr>
                <w:b/>
                <w:bCs/>
              </w:rPr>
            </w:pPr>
            <w:r w:rsidRPr="004634C3">
              <w:rPr>
                <w:b/>
                <w:bCs/>
              </w:rPr>
              <w:t>1704,9</w:t>
            </w:r>
          </w:p>
          <w:p w14:paraId="2994C7D3" w14:textId="77777777" w:rsidR="00D13F60" w:rsidRPr="00D13F60" w:rsidRDefault="00D13F60" w:rsidP="00D13F60">
            <w:pPr>
              <w:jc w:val="center"/>
              <w:rPr>
                <w:i/>
              </w:rPr>
            </w:pPr>
            <w:r w:rsidRPr="00D13F60">
              <w:rPr>
                <w:i/>
              </w:rPr>
              <w:t>1006,6+</w:t>
            </w:r>
          </w:p>
          <w:p w14:paraId="0A25EA45" w14:textId="4BC2A9B7" w:rsidR="00D13F60" w:rsidRPr="00D13F60" w:rsidRDefault="00D13F60" w:rsidP="00D13F60">
            <w:pPr>
              <w:jc w:val="center"/>
            </w:pPr>
            <w:r w:rsidRPr="00D13F60">
              <w:rPr>
                <w:i/>
              </w:rPr>
              <w:t>698,3 в 2022 году</w:t>
            </w:r>
          </w:p>
        </w:tc>
        <w:tc>
          <w:tcPr>
            <w:tcW w:w="1122" w:type="dxa"/>
          </w:tcPr>
          <w:p w14:paraId="05F5B6F0" w14:textId="77777777" w:rsidR="00D13F60" w:rsidRPr="004634C3" w:rsidRDefault="00D13F60" w:rsidP="00D13F60">
            <w:pPr>
              <w:jc w:val="center"/>
              <w:rPr>
                <w:b/>
                <w:bCs/>
              </w:rPr>
            </w:pPr>
            <w:r w:rsidRPr="004634C3">
              <w:rPr>
                <w:b/>
                <w:bCs/>
              </w:rPr>
              <w:t>2483,1</w:t>
            </w:r>
          </w:p>
          <w:p w14:paraId="27EE47BC" w14:textId="3E77C66A" w:rsidR="00D13F60" w:rsidRPr="00D13F60" w:rsidRDefault="00D13F60" w:rsidP="00D13F60">
            <w:pPr>
              <w:jc w:val="center"/>
            </w:pPr>
            <w:r w:rsidRPr="00D13F60">
              <w:rPr>
                <w:i/>
              </w:rPr>
              <w:t>1704,9+778,2 в</w:t>
            </w:r>
            <w:r w:rsidRPr="00D13F60">
              <w:t xml:space="preserve"> </w:t>
            </w:r>
            <w:r w:rsidRPr="00D13F60">
              <w:rPr>
                <w:i/>
              </w:rPr>
              <w:t>2023 году</w:t>
            </w:r>
          </w:p>
        </w:tc>
        <w:tc>
          <w:tcPr>
            <w:tcW w:w="1156" w:type="dxa"/>
          </w:tcPr>
          <w:p w14:paraId="1403B750" w14:textId="4E84B6A7" w:rsidR="00D13F60" w:rsidRPr="004634C3" w:rsidRDefault="00ED1605" w:rsidP="00D13F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3411,17</w:t>
            </w:r>
          </w:p>
          <w:p w14:paraId="6D9C33A1" w14:textId="77777777" w:rsidR="00D13F60" w:rsidRPr="00D13F60" w:rsidRDefault="00D13F60" w:rsidP="00D13F60">
            <w:pPr>
              <w:jc w:val="center"/>
              <w:rPr>
                <w:i/>
              </w:rPr>
            </w:pPr>
            <w:r w:rsidRPr="00D13F60">
              <w:rPr>
                <w:i/>
              </w:rPr>
              <w:t>2483,1+</w:t>
            </w:r>
          </w:p>
          <w:p w14:paraId="5ACDF0D1" w14:textId="297A89E1" w:rsidR="00D13F60" w:rsidRPr="00D13F60" w:rsidRDefault="00ED1605" w:rsidP="00D13F60">
            <w:pPr>
              <w:jc w:val="center"/>
            </w:pPr>
            <w:r>
              <w:rPr>
                <w:i/>
              </w:rPr>
              <w:t>928,07</w:t>
            </w:r>
            <w:r w:rsidR="00D13F60" w:rsidRPr="00D13F60">
              <w:rPr>
                <w:i/>
              </w:rPr>
              <w:t xml:space="preserve"> в 2024</w:t>
            </w:r>
            <w:r w:rsidR="004634C3">
              <w:rPr>
                <w:i/>
              </w:rPr>
              <w:t xml:space="preserve"> </w:t>
            </w:r>
            <w:r w:rsidR="00D13F60" w:rsidRPr="00D13F60">
              <w:rPr>
                <w:i/>
              </w:rPr>
              <w:t>год</w:t>
            </w:r>
            <w:r w:rsidR="004634C3">
              <w:rPr>
                <w:i/>
              </w:rPr>
              <w:t>у</w:t>
            </w:r>
          </w:p>
        </w:tc>
        <w:tc>
          <w:tcPr>
            <w:tcW w:w="1078" w:type="dxa"/>
          </w:tcPr>
          <w:p w14:paraId="65424A91" w14:textId="4A72142D" w:rsidR="00D13F60" w:rsidRPr="004634C3" w:rsidRDefault="00ED1605" w:rsidP="00D13F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4065,24</w:t>
            </w:r>
          </w:p>
          <w:p w14:paraId="3B337AF0" w14:textId="4975B001" w:rsidR="00D13F60" w:rsidRPr="00D13F60" w:rsidRDefault="00ED1605" w:rsidP="00D13F60">
            <w:pPr>
              <w:jc w:val="center"/>
              <w:rPr>
                <w:i/>
              </w:rPr>
            </w:pPr>
            <w:r>
              <w:rPr>
                <w:i/>
              </w:rPr>
              <w:t>3411,17</w:t>
            </w:r>
            <w:r w:rsidR="00D13F60" w:rsidRPr="00D13F60">
              <w:rPr>
                <w:i/>
              </w:rPr>
              <w:t>+</w:t>
            </w:r>
          </w:p>
          <w:p w14:paraId="624A74B0" w14:textId="238B4A90" w:rsidR="00D13F60" w:rsidRPr="00D13F60" w:rsidRDefault="004634C3" w:rsidP="00D13F60">
            <w:pPr>
              <w:ind w:right="-108"/>
              <w:jc w:val="center"/>
              <w:rPr>
                <w:color w:val="000000"/>
              </w:rPr>
            </w:pPr>
            <w:r>
              <w:rPr>
                <w:i/>
              </w:rPr>
              <w:t>654</w:t>
            </w:r>
            <w:r w:rsidR="00D13F60" w:rsidRPr="00D13F60">
              <w:rPr>
                <w:i/>
              </w:rPr>
              <w:t>,</w:t>
            </w:r>
            <w:r>
              <w:rPr>
                <w:i/>
              </w:rPr>
              <w:t>07</w:t>
            </w:r>
            <w:r w:rsidR="00D13F60" w:rsidRPr="00D13F60">
              <w:rPr>
                <w:i/>
              </w:rPr>
              <w:t xml:space="preserve"> в 2025 год</w:t>
            </w:r>
            <w:r w:rsidR="003A216B">
              <w:rPr>
                <w:i/>
              </w:rPr>
              <w:t>у</w:t>
            </w:r>
          </w:p>
        </w:tc>
      </w:tr>
      <w:tr w:rsidR="00D13F60" w:rsidRPr="003E526C" w14:paraId="2834A5F2" w14:textId="77777777" w:rsidTr="003E526C">
        <w:trPr>
          <w:trHeight w:val="70"/>
        </w:trPr>
        <w:tc>
          <w:tcPr>
            <w:tcW w:w="614" w:type="dxa"/>
            <w:vMerge/>
            <w:shd w:val="clear" w:color="auto" w:fill="auto"/>
          </w:tcPr>
          <w:p w14:paraId="75FEFFB6" w14:textId="77777777" w:rsidR="00D13F60" w:rsidRPr="00D13F60" w:rsidRDefault="00D13F60" w:rsidP="00D13F60">
            <w:pPr>
              <w:jc w:val="center"/>
            </w:pPr>
          </w:p>
        </w:tc>
        <w:tc>
          <w:tcPr>
            <w:tcW w:w="3322" w:type="dxa"/>
            <w:vMerge/>
            <w:shd w:val="clear" w:color="auto" w:fill="FFFFFF"/>
          </w:tcPr>
          <w:p w14:paraId="52A4D10B" w14:textId="77777777" w:rsidR="00D13F60" w:rsidRPr="00D13F60" w:rsidRDefault="00D13F60" w:rsidP="00D13F60">
            <w:pPr>
              <w:jc w:val="both"/>
              <w:rPr>
                <w:color w:val="000000"/>
                <w:highlight w:val="yellow"/>
              </w:rPr>
            </w:pPr>
          </w:p>
        </w:tc>
        <w:tc>
          <w:tcPr>
            <w:tcW w:w="760" w:type="dxa"/>
            <w:vMerge/>
            <w:shd w:val="clear" w:color="auto" w:fill="auto"/>
          </w:tcPr>
          <w:p w14:paraId="17F46A71" w14:textId="77777777" w:rsidR="00D13F60" w:rsidRPr="00D13F60" w:rsidRDefault="00D13F60" w:rsidP="00D13F60">
            <w:pPr>
              <w:jc w:val="center"/>
            </w:pPr>
          </w:p>
        </w:tc>
        <w:tc>
          <w:tcPr>
            <w:tcW w:w="1131" w:type="dxa"/>
          </w:tcPr>
          <w:p w14:paraId="16A4238E" w14:textId="3A727610" w:rsidR="00D13F60" w:rsidRPr="00D13F60" w:rsidRDefault="00D13F60" w:rsidP="00D13F60">
            <w:pPr>
              <w:jc w:val="center"/>
            </w:pPr>
            <w:r w:rsidRPr="00D13F60">
              <w:t>-</w:t>
            </w:r>
          </w:p>
        </w:tc>
        <w:tc>
          <w:tcPr>
            <w:tcW w:w="1110" w:type="dxa"/>
          </w:tcPr>
          <w:p w14:paraId="31F4C266" w14:textId="54282824" w:rsidR="00D13F60" w:rsidRPr="004634C3" w:rsidRDefault="00D13F60" w:rsidP="004634C3">
            <w:pPr>
              <w:jc w:val="center"/>
              <w:rPr>
                <w:b/>
                <w:bCs/>
              </w:rPr>
            </w:pPr>
            <w:r w:rsidRPr="004634C3">
              <w:rPr>
                <w:b/>
                <w:bCs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14:paraId="15D2854B" w14:textId="2398CF3C" w:rsidR="00D13F60" w:rsidRPr="004634C3" w:rsidRDefault="00D13F60" w:rsidP="004634C3">
            <w:pPr>
              <w:jc w:val="center"/>
              <w:rPr>
                <w:b/>
                <w:bCs/>
                <w:i/>
                <w:color w:val="000000"/>
              </w:rPr>
            </w:pPr>
            <w:r w:rsidRPr="004634C3">
              <w:rPr>
                <w:b/>
                <w:bCs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4850579A" w14:textId="385308B0" w:rsidR="00D13F60" w:rsidRPr="004634C3" w:rsidRDefault="00D13F60" w:rsidP="004634C3">
            <w:pPr>
              <w:jc w:val="center"/>
              <w:rPr>
                <w:b/>
                <w:bCs/>
              </w:rPr>
            </w:pPr>
            <w:r w:rsidRPr="004634C3">
              <w:rPr>
                <w:b/>
                <w:bCs/>
              </w:rPr>
              <w:t>0</w:t>
            </w:r>
          </w:p>
        </w:tc>
        <w:tc>
          <w:tcPr>
            <w:tcW w:w="1286" w:type="dxa"/>
            <w:shd w:val="clear" w:color="auto" w:fill="auto"/>
          </w:tcPr>
          <w:p w14:paraId="4D3D821E" w14:textId="6481243F" w:rsidR="00D13F60" w:rsidRPr="004634C3" w:rsidRDefault="00D13F60" w:rsidP="004634C3">
            <w:pPr>
              <w:jc w:val="center"/>
              <w:rPr>
                <w:b/>
                <w:bCs/>
              </w:rPr>
            </w:pPr>
            <w:r w:rsidRPr="004634C3">
              <w:rPr>
                <w:b/>
                <w:bCs/>
              </w:rPr>
              <w:t>0</w:t>
            </w:r>
          </w:p>
        </w:tc>
        <w:tc>
          <w:tcPr>
            <w:tcW w:w="1026" w:type="dxa"/>
            <w:shd w:val="clear" w:color="auto" w:fill="auto"/>
          </w:tcPr>
          <w:p w14:paraId="4BB58433" w14:textId="49587CB2" w:rsidR="00D13F60" w:rsidRPr="004634C3" w:rsidRDefault="00D13F60" w:rsidP="004634C3">
            <w:pPr>
              <w:jc w:val="center"/>
              <w:rPr>
                <w:b/>
                <w:bCs/>
              </w:rPr>
            </w:pPr>
            <w:r w:rsidRPr="004634C3">
              <w:rPr>
                <w:b/>
                <w:bCs/>
              </w:rPr>
              <w:t>186,0</w:t>
            </w:r>
          </w:p>
        </w:tc>
        <w:tc>
          <w:tcPr>
            <w:tcW w:w="1026" w:type="dxa"/>
            <w:shd w:val="clear" w:color="auto" w:fill="auto"/>
          </w:tcPr>
          <w:p w14:paraId="62B4A383" w14:textId="77777777" w:rsidR="00D13F60" w:rsidRPr="004634C3" w:rsidRDefault="00D13F60" w:rsidP="00D13F60">
            <w:pPr>
              <w:jc w:val="center"/>
              <w:rPr>
                <w:b/>
                <w:bCs/>
              </w:rPr>
            </w:pPr>
            <w:r w:rsidRPr="004634C3">
              <w:rPr>
                <w:b/>
                <w:bCs/>
              </w:rPr>
              <w:t>372,0</w:t>
            </w:r>
          </w:p>
          <w:p w14:paraId="46F1B32E" w14:textId="77777777" w:rsidR="00D13F60" w:rsidRPr="00D13F60" w:rsidRDefault="00D13F60" w:rsidP="00D13F60">
            <w:pPr>
              <w:jc w:val="center"/>
              <w:rPr>
                <w:i/>
              </w:rPr>
            </w:pPr>
            <w:r w:rsidRPr="00D13F60">
              <w:rPr>
                <w:i/>
              </w:rPr>
              <w:t>186,0+</w:t>
            </w:r>
          </w:p>
          <w:p w14:paraId="0D9D876D" w14:textId="4173B657" w:rsidR="00D13F60" w:rsidRPr="00D13F60" w:rsidRDefault="00D13F60" w:rsidP="00D13F60">
            <w:pPr>
              <w:jc w:val="center"/>
            </w:pPr>
            <w:r w:rsidRPr="00D13F60">
              <w:rPr>
                <w:i/>
              </w:rPr>
              <w:t>186,0 в 2022 году</w:t>
            </w:r>
          </w:p>
        </w:tc>
        <w:tc>
          <w:tcPr>
            <w:tcW w:w="1122" w:type="dxa"/>
          </w:tcPr>
          <w:p w14:paraId="69D48DC2" w14:textId="6EC483D2" w:rsidR="00771E5E" w:rsidRPr="004634C3" w:rsidRDefault="00D13F60" w:rsidP="00D13F60">
            <w:pPr>
              <w:jc w:val="center"/>
              <w:rPr>
                <w:b/>
                <w:bCs/>
                <w:i/>
              </w:rPr>
            </w:pPr>
            <w:r w:rsidRPr="004634C3">
              <w:rPr>
                <w:b/>
                <w:bCs/>
              </w:rPr>
              <w:t>1065,6</w:t>
            </w:r>
          </w:p>
          <w:p w14:paraId="0F26FE27" w14:textId="1A4F295E" w:rsidR="00D13F60" w:rsidRPr="00D13F60" w:rsidRDefault="00D13F60" w:rsidP="00D13F60">
            <w:pPr>
              <w:jc w:val="center"/>
              <w:rPr>
                <w:i/>
              </w:rPr>
            </w:pPr>
            <w:r w:rsidRPr="00D13F60">
              <w:rPr>
                <w:i/>
              </w:rPr>
              <w:t>+</w:t>
            </w:r>
          </w:p>
          <w:p w14:paraId="6F610D7A" w14:textId="65F0C9C6" w:rsidR="00D13F60" w:rsidRPr="00D13F60" w:rsidRDefault="00D13F60" w:rsidP="00D13F60">
            <w:pPr>
              <w:jc w:val="center"/>
            </w:pPr>
            <w:r w:rsidRPr="00D13F60">
              <w:rPr>
                <w:i/>
              </w:rPr>
              <w:t>693,6 в 2023 году</w:t>
            </w:r>
          </w:p>
        </w:tc>
        <w:tc>
          <w:tcPr>
            <w:tcW w:w="1156" w:type="dxa"/>
          </w:tcPr>
          <w:p w14:paraId="49782EC3" w14:textId="77777777" w:rsidR="00D13F60" w:rsidRPr="004634C3" w:rsidRDefault="00771E5E" w:rsidP="00D13F60">
            <w:pPr>
              <w:jc w:val="center"/>
              <w:rPr>
                <w:b/>
                <w:bCs/>
              </w:rPr>
            </w:pPr>
            <w:r w:rsidRPr="004634C3">
              <w:rPr>
                <w:b/>
                <w:bCs/>
              </w:rPr>
              <w:t>1759,2</w:t>
            </w:r>
          </w:p>
          <w:p w14:paraId="794EF9F4" w14:textId="35C88F51" w:rsidR="00771E5E" w:rsidRPr="00771E5E" w:rsidRDefault="00771E5E" w:rsidP="00D13F60">
            <w:pPr>
              <w:jc w:val="center"/>
              <w:rPr>
                <w:i/>
                <w:iCs/>
              </w:rPr>
            </w:pPr>
            <w:r w:rsidRPr="00771E5E">
              <w:rPr>
                <w:i/>
                <w:iCs/>
              </w:rPr>
              <w:t>+</w:t>
            </w:r>
            <w:r w:rsidR="0035341C">
              <w:rPr>
                <w:i/>
                <w:iCs/>
              </w:rPr>
              <w:t>693</w:t>
            </w:r>
            <w:r w:rsidRPr="00771E5E">
              <w:rPr>
                <w:i/>
                <w:iCs/>
              </w:rPr>
              <w:t>,6 в году</w:t>
            </w:r>
          </w:p>
        </w:tc>
        <w:tc>
          <w:tcPr>
            <w:tcW w:w="1078" w:type="dxa"/>
          </w:tcPr>
          <w:p w14:paraId="65D7F090" w14:textId="12D0BAEE" w:rsidR="00D13F60" w:rsidRPr="004634C3" w:rsidRDefault="00ED1605" w:rsidP="00D13F60">
            <w:pPr>
              <w:ind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1759,2</w:t>
            </w:r>
          </w:p>
        </w:tc>
      </w:tr>
      <w:tr w:rsidR="00D13F60" w:rsidRPr="003E526C" w14:paraId="202CFC45" w14:textId="5D6B7334" w:rsidTr="003E526C">
        <w:trPr>
          <w:trHeight w:val="1012"/>
        </w:trPr>
        <w:tc>
          <w:tcPr>
            <w:tcW w:w="614" w:type="dxa"/>
            <w:shd w:val="clear" w:color="auto" w:fill="auto"/>
          </w:tcPr>
          <w:p w14:paraId="2B0B4632" w14:textId="77777777" w:rsidR="00D13F60" w:rsidRPr="00D13F60" w:rsidRDefault="00D13F60" w:rsidP="00D13F60">
            <w:pPr>
              <w:jc w:val="center"/>
            </w:pPr>
            <w:r w:rsidRPr="00D13F60">
              <w:t>7</w:t>
            </w:r>
          </w:p>
        </w:tc>
        <w:tc>
          <w:tcPr>
            <w:tcW w:w="3322" w:type="dxa"/>
            <w:shd w:val="clear" w:color="auto" w:fill="FFFFFF"/>
          </w:tcPr>
          <w:p w14:paraId="6A90B3F1" w14:textId="66993A03" w:rsidR="00D13F60" w:rsidRPr="00D13F60" w:rsidRDefault="00D13F60" w:rsidP="00D13F60">
            <w:pPr>
              <w:jc w:val="both"/>
              <w:rPr>
                <w:color w:val="000000"/>
              </w:rPr>
            </w:pPr>
            <w:r w:rsidRPr="00D13F60">
              <w:rPr>
                <w:color w:val="000000"/>
              </w:rPr>
              <w:t>Доля благоустроенных общественных территорий города от общего числа общественных территорий города, которые признаны нуждающимися в благоустройстве</w:t>
            </w:r>
            <w:r w:rsidR="002C679B">
              <w:rPr>
                <w:rStyle w:val="af2"/>
                <w:color w:val="000000"/>
              </w:rPr>
              <w:endnoteReference w:id="7"/>
            </w:r>
          </w:p>
        </w:tc>
        <w:tc>
          <w:tcPr>
            <w:tcW w:w="760" w:type="dxa"/>
            <w:shd w:val="clear" w:color="auto" w:fill="auto"/>
          </w:tcPr>
          <w:p w14:paraId="4C542534" w14:textId="5F3B96DD" w:rsidR="00D13F60" w:rsidRPr="00D13F60" w:rsidRDefault="00D13F60" w:rsidP="00D13F60">
            <w:pPr>
              <w:jc w:val="center"/>
            </w:pPr>
            <w:r w:rsidRPr="00D13F60">
              <w:t>%</w:t>
            </w:r>
          </w:p>
        </w:tc>
        <w:tc>
          <w:tcPr>
            <w:tcW w:w="1131" w:type="dxa"/>
          </w:tcPr>
          <w:p w14:paraId="53241102" w14:textId="0C1774EE" w:rsidR="00D13F60" w:rsidRPr="00D13F60" w:rsidRDefault="00D13F60" w:rsidP="00D13F60">
            <w:pPr>
              <w:jc w:val="center"/>
            </w:pPr>
            <w:r w:rsidRPr="00D13F60">
              <w:t>-</w:t>
            </w:r>
          </w:p>
        </w:tc>
        <w:tc>
          <w:tcPr>
            <w:tcW w:w="1110" w:type="dxa"/>
          </w:tcPr>
          <w:p w14:paraId="7AED7D5D" w14:textId="77777777" w:rsidR="00D13F60" w:rsidRPr="004634C3" w:rsidRDefault="00D13F60" w:rsidP="00D13F60">
            <w:pPr>
              <w:jc w:val="center"/>
              <w:rPr>
                <w:b/>
                <w:bCs/>
              </w:rPr>
            </w:pPr>
            <w:r w:rsidRPr="004634C3">
              <w:rPr>
                <w:b/>
                <w:bCs/>
              </w:rPr>
              <w:t>3,8</w:t>
            </w:r>
          </w:p>
          <w:p w14:paraId="66914D59" w14:textId="03EF4DC1" w:rsidR="00D13F60" w:rsidRPr="00D13F60" w:rsidRDefault="00D13F60" w:rsidP="00D13F60">
            <w:r w:rsidRPr="00D13F60">
              <w:rPr>
                <w:i/>
              </w:rPr>
              <w:t>3/79, где 3 - благоустроено в 2017 году, 79 - 100%</w:t>
            </w:r>
          </w:p>
        </w:tc>
        <w:tc>
          <w:tcPr>
            <w:tcW w:w="1110" w:type="dxa"/>
            <w:shd w:val="clear" w:color="auto" w:fill="auto"/>
          </w:tcPr>
          <w:p w14:paraId="0E86870F" w14:textId="77777777" w:rsidR="00D13F60" w:rsidRPr="004634C3" w:rsidRDefault="00D13F60" w:rsidP="00D13F60">
            <w:pPr>
              <w:jc w:val="center"/>
              <w:rPr>
                <w:b/>
                <w:bCs/>
              </w:rPr>
            </w:pPr>
            <w:r w:rsidRPr="004634C3">
              <w:rPr>
                <w:b/>
                <w:bCs/>
              </w:rPr>
              <w:t>11,4</w:t>
            </w:r>
          </w:p>
          <w:p w14:paraId="74A2C9C4" w14:textId="59F808CA" w:rsidR="00D13F60" w:rsidRPr="00D13F60" w:rsidRDefault="00D13F60" w:rsidP="00D13F60">
            <w:pPr>
              <w:rPr>
                <w:i/>
              </w:rPr>
            </w:pPr>
            <w:r w:rsidRPr="00D13F60">
              <w:rPr>
                <w:i/>
              </w:rPr>
              <w:t>(3+6)/79</w:t>
            </w:r>
          </w:p>
        </w:tc>
        <w:tc>
          <w:tcPr>
            <w:tcW w:w="991" w:type="dxa"/>
            <w:shd w:val="clear" w:color="auto" w:fill="auto"/>
          </w:tcPr>
          <w:p w14:paraId="1B760C05" w14:textId="77777777" w:rsidR="00D13F60" w:rsidRPr="004634C3" w:rsidRDefault="00D13F60" w:rsidP="00D13F60">
            <w:pPr>
              <w:jc w:val="center"/>
              <w:rPr>
                <w:b/>
                <w:bCs/>
              </w:rPr>
            </w:pPr>
            <w:r w:rsidRPr="004634C3">
              <w:rPr>
                <w:b/>
                <w:bCs/>
              </w:rPr>
              <w:t>15,2</w:t>
            </w:r>
          </w:p>
          <w:p w14:paraId="133027F2" w14:textId="1AB7DF1B" w:rsidR="00D13F60" w:rsidRPr="00D13F60" w:rsidRDefault="00D13F60" w:rsidP="00D13F60">
            <w:pPr>
              <w:rPr>
                <w:i/>
              </w:rPr>
            </w:pPr>
            <w:r w:rsidRPr="00D13F60">
              <w:rPr>
                <w:i/>
              </w:rPr>
              <w:t>(9+3)/79</w:t>
            </w:r>
          </w:p>
        </w:tc>
        <w:tc>
          <w:tcPr>
            <w:tcW w:w="1286" w:type="dxa"/>
            <w:shd w:val="clear" w:color="auto" w:fill="auto"/>
          </w:tcPr>
          <w:p w14:paraId="1AF6C6A2" w14:textId="77777777" w:rsidR="00D13F60" w:rsidRPr="004634C3" w:rsidRDefault="00D13F60" w:rsidP="00D13F60">
            <w:pPr>
              <w:jc w:val="center"/>
              <w:rPr>
                <w:b/>
                <w:bCs/>
              </w:rPr>
            </w:pPr>
            <w:r w:rsidRPr="004634C3">
              <w:rPr>
                <w:b/>
                <w:bCs/>
              </w:rPr>
              <w:t>21,5</w:t>
            </w:r>
          </w:p>
          <w:p w14:paraId="7A2005DB" w14:textId="082EF4B2" w:rsidR="00D13F60" w:rsidRPr="00D13F60" w:rsidRDefault="00D13F60" w:rsidP="00D13F60">
            <w:pPr>
              <w:rPr>
                <w:i/>
              </w:rPr>
            </w:pPr>
            <w:r w:rsidRPr="00D13F60">
              <w:rPr>
                <w:i/>
              </w:rPr>
              <w:t>(12+5)/79</w:t>
            </w:r>
          </w:p>
        </w:tc>
        <w:tc>
          <w:tcPr>
            <w:tcW w:w="1026" w:type="dxa"/>
            <w:shd w:val="clear" w:color="auto" w:fill="auto"/>
          </w:tcPr>
          <w:p w14:paraId="0C6DFADA" w14:textId="77777777" w:rsidR="00D13F60" w:rsidRPr="00AF263C" w:rsidRDefault="00D13F60" w:rsidP="00D13F60">
            <w:pPr>
              <w:jc w:val="center"/>
              <w:rPr>
                <w:b/>
                <w:bCs/>
              </w:rPr>
            </w:pPr>
            <w:r w:rsidRPr="00AF263C">
              <w:rPr>
                <w:b/>
                <w:bCs/>
              </w:rPr>
              <w:t>24,0</w:t>
            </w:r>
          </w:p>
          <w:p w14:paraId="0787BD2A" w14:textId="723D3AC9" w:rsidR="00D13F60" w:rsidRPr="00D13F60" w:rsidRDefault="00D13F60" w:rsidP="00D13F60">
            <w:pPr>
              <w:rPr>
                <w:i/>
              </w:rPr>
            </w:pPr>
            <w:r w:rsidRPr="00D13F60">
              <w:rPr>
                <w:i/>
              </w:rPr>
              <w:t>(17+3-1)/79</w:t>
            </w:r>
          </w:p>
        </w:tc>
        <w:tc>
          <w:tcPr>
            <w:tcW w:w="1026" w:type="dxa"/>
            <w:shd w:val="clear" w:color="auto" w:fill="auto"/>
          </w:tcPr>
          <w:p w14:paraId="320516B3" w14:textId="77777777" w:rsidR="00D13F60" w:rsidRPr="00AF263C" w:rsidRDefault="00D13F60" w:rsidP="00D13F60">
            <w:pPr>
              <w:jc w:val="center"/>
              <w:rPr>
                <w:b/>
                <w:bCs/>
              </w:rPr>
            </w:pPr>
            <w:r w:rsidRPr="00AF263C">
              <w:rPr>
                <w:b/>
                <w:bCs/>
              </w:rPr>
              <w:t>26,6</w:t>
            </w:r>
          </w:p>
          <w:p w14:paraId="6375A4C6" w14:textId="0844973D" w:rsidR="00D13F60" w:rsidRPr="00D13F60" w:rsidRDefault="00D13F60" w:rsidP="00D13F60">
            <w:pPr>
              <w:rPr>
                <w:i/>
              </w:rPr>
            </w:pPr>
            <w:r w:rsidRPr="00D13F60">
              <w:rPr>
                <w:i/>
              </w:rPr>
              <w:t>(20+3-2)/79</w:t>
            </w:r>
          </w:p>
        </w:tc>
        <w:tc>
          <w:tcPr>
            <w:tcW w:w="1122" w:type="dxa"/>
          </w:tcPr>
          <w:p w14:paraId="4A6ABA34" w14:textId="77777777" w:rsidR="00D13F60" w:rsidRPr="00AF263C" w:rsidRDefault="00D13F60" w:rsidP="00D13F60">
            <w:pPr>
              <w:jc w:val="center"/>
              <w:rPr>
                <w:b/>
                <w:bCs/>
              </w:rPr>
            </w:pPr>
            <w:r w:rsidRPr="00AF263C">
              <w:rPr>
                <w:b/>
                <w:bCs/>
              </w:rPr>
              <w:t>27,5</w:t>
            </w:r>
          </w:p>
          <w:p w14:paraId="2F7B6CBD" w14:textId="7B763BD2" w:rsidR="00D13F60" w:rsidRPr="00D13F60" w:rsidRDefault="00D13F60" w:rsidP="00D13F60">
            <w:pPr>
              <w:rPr>
                <w:i/>
              </w:rPr>
            </w:pPr>
            <w:r w:rsidRPr="00D13F60">
              <w:rPr>
                <w:i/>
              </w:rPr>
              <w:t>(23+3-4)/80</w:t>
            </w:r>
          </w:p>
        </w:tc>
        <w:tc>
          <w:tcPr>
            <w:tcW w:w="1156" w:type="dxa"/>
          </w:tcPr>
          <w:p w14:paraId="01E1ECD1" w14:textId="646BFD65" w:rsidR="00D13F60" w:rsidRPr="00AF263C" w:rsidRDefault="00E0729C" w:rsidP="00D13F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28,75</w:t>
            </w:r>
          </w:p>
          <w:p w14:paraId="10FB9FC5" w14:textId="37034B53" w:rsidR="00D13F60" w:rsidRPr="00D13F60" w:rsidRDefault="00D13F60" w:rsidP="00D13F60">
            <w:pPr>
              <w:rPr>
                <w:i/>
              </w:rPr>
            </w:pPr>
            <w:r w:rsidRPr="00D13F60">
              <w:rPr>
                <w:i/>
              </w:rPr>
              <w:t>(26+</w:t>
            </w:r>
            <w:r w:rsidR="0035341C">
              <w:rPr>
                <w:i/>
              </w:rPr>
              <w:t>3</w:t>
            </w:r>
            <w:r w:rsidR="002543DB">
              <w:rPr>
                <w:i/>
              </w:rPr>
              <w:t>-</w:t>
            </w:r>
            <w:r w:rsidR="0035341C">
              <w:rPr>
                <w:i/>
              </w:rPr>
              <w:t>6</w:t>
            </w:r>
            <w:r w:rsidRPr="00D13F60">
              <w:rPr>
                <w:i/>
              </w:rPr>
              <w:t>)/80</w:t>
            </w:r>
          </w:p>
        </w:tc>
        <w:tc>
          <w:tcPr>
            <w:tcW w:w="1078" w:type="dxa"/>
          </w:tcPr>
          <w:p w14:paraId="5AAA72C8" w14:textId="3A7E1E82" w:rsidR="00D13F60" w:rsidRPr="0035341C" w:rsidRDefault="003A216B" w:rsidP="00D13F60">
            <w:pPr>
              <w:jc w:val="center"/>
              <w:rPr>
                <w:b/>
                <w:bCs/>
              </w:rPr>
            </w:pPr>
            <w:r w:rsidRPr="0035341C">
              <w:rPr>
                <w:b/>
                <w:bCs/>
              </w:rPr>
              <w:t>7</w:t>
            </w:r>
            <w:r w:rsidR="00AF263C" w:rsidRPr="0035341C">
              <w:rPr>
                <w:b/>
                <w:bCs/>
              </w:rPr>
              <w:t>5</w:t>
            </w:r>
            <w:r w:rsidR="00175A99">
              <w:rPr>
                <w:b/>
                <w:bCs/>
              </w:rPr>
              <w:t>,0</w:t>
            </w:r>
          </w:p>
          <w:p w14:paraId="7E2F87F9" w14:textId="55B0FAD6" w:rsidR="00D13F60" w:rsidRPr="00AF263C" w:rsidRDefault="00D13F60" w:rsidP="00AF263C">
            <w:pPr>
              <w:jc w:val="center"/>
              <w:rPr>
                <w:i/>
              </w:rPr>
            </w:pPr>
            <w:r w:rsidRPr="0035341C">
              <w:rPr>
                <w:i/>
              </w:rPr>
              <w:t>(</w:t>
            </w:r>
            <w:r w:rsidR="00AF263C" w:rsidRPr="0035341C">
              <w:rPr>
                <w:i/>
              </w:rPr>
              <w:t>6</w:t>
            </w:r>
            <w:r w:rsidR="0035341C" w:rsidRPr="0035341C">
              <w:rPr>
                <w:i/>
              </w:rPr>
              <w:t>6</w:t>
            </w:r>
            <w:r w:rsidR="00AF263C" w:rsidRPr="0035341C">
              <w:rPr>
                <w:i/>
              </w:rPr>
              <w:t>-6</w:t>
            </w:r>
            <w:r w:rsidRPr="0035341C">
              <w:rPr>
                <w:i/>
              </w:rPr>
              <w:t>)/80</w:t>
            </w:r>
          </w:p>
        </w:tc>
      </w:tr>
      <w:tr w:rsidR="00D13F60" w:rsidRPr="003E526C" w14:paraId="782A0E44" w14:textId="008065DB" w:rsidTr="003E526C">
        <w:trPr>
          <w:trHeight w:val="1012"/>
        </w:trPr>
        <w:tc>
          <w:tcPr>
            <w:tcW w:w="614" w:type="dxa"/>
            <w:shd w:val="clear" w:color="auto" w:fill="auto"/>
          </w:tcPr>
          <w:p w14:paraId="78D6A347" w14:textId="77777777" w:rsidR="00D13F60" w:rsidRPr="00D13F60" w:rsidRDefault="00D13F60" w:rsidP="00D13F60">
            <w:pPr>
              <w:jc w:val="center"/>
            </w:pPr>
            <w:r w:rsidRPr="00D13F60">
              <w:lastRenderedPageBreak/>
              <w:t>8</w:t>
            </w:r>
          </w:p>
        </w:tc>
        <w:tc>
          <w:tcPr>
            <w:tcW w:w="3322" w:type="dxa"/>
            <w:shd w:val="clear" w:color="auto" w:fill="FFFFFF"/>
          </w:tcPr>
          <w:p w14:paraId="5D42CE2E" w14:textId="77777777" w:rsidR="00D13F60" w:rsidRPr="00D13F60" w:rsidRDefault="00D13F60" w:rsidP="00D13F60">
            <w:pPr>
              <w:jc w:val="both"/>
              <w:rPr>
                <w:color w:val="000000"/>
              </w:rPr>
            </w:pPr>
            <w:r w:rsidRPr="00D13F60">
              <w:rPr>
                <w:color w:val="000000"/>
              </w:rPr>
              <w:t xml:space="preserve">Площадь территорий города, находящихся в ведении юридических лиц и индивидуальных предпринимателей, благоустроенных в рамках регионального проекта «Формирование комфортной городской среды» </w:t>
            </w:r>
          </w:p>
        </w:tc>
        <w:tc>
          <w:tcPr>
            <w:tcW w:w="760" w:type="dxa"/>
            <w:shd w:val="clear" w:color="auto" w:fill="auto"/>
          </w:tcPr>
          <w:p w14:paraId="66ECB06C" w14:textId="77777777" w:rsidR="00D13F60" w:rsidRPr="00D13F60" w:rsidRDefault="00D13F60" w:rsidP="00D13F60">
            <w:pPr>
              <w:jc w:val="center"/>
            </w:pPr>
            <w:r w:rsidRPr="00D13F60">
              <w:t>тыс.</w:t>
            </w:r>
          </w:p>
          <w:p w14:paraId="213906CA" w14:textId="77777777" w:rsidR="00D13F60" w:rsidRPr="00D13F60" w:rsidRDefault="00D13F60" w:rsidP="00D13F60">
            <w:pPr>
              <w:jc w:val="center"/>
            </w:pPr>
            <w:r w:rsidRPr="00D13F60">
              <w:t>кв.м.</w:t>
            </w:r>
          </w:p>
        </w:tc>
        <w:tc>
          <w:tcPr>
            <w:tcW w:w="1131" w:type="dxa"/>
          </w:tcPr>
          <w:p w14:paraId="23C627E9" w14:textId="77777777" w:rsidR="00D13F60" w:rsidRPr="00D13F60" w:rsidRDefault="00D13F60" w:rsidP="00D13F60">
            <w:pPr>
              <w:jc w:val="center"/>
            </w:pPr>
            <w:r w:rsidRPr="00D13F60">
              <w:t>-</w:t>
            </w:r>
          </w:p>
        </w:tc>
        <w:tc>
          <w:tcPr>
            <w:tcW w:w="1110" w:type="dxa"/>
          </w:tcPr>
          <w:p w14:paraId="03F5D5CA" w14:textId="77777777" w:rsidR="00D13F60" w:rsidRPr="00D13F60" w:rsidRDefault="00D13F60" w:rsidP="00D13F60">
            <w:pPr>
              <w:jc w:val="center"/>
            </w:pPr>
            <w:r w:rsidRPr="00D13F60">
              <w:t>-</w:t>
            </w:r>
          </w:p>
        </w:tc>
        <w:tc>
          <w:tcPr>
            <w:tcW w:w="1110" w:type="dxa"/>
            <w:shd w:val="clear" w:color="auto" w:fill="auto"/>
          </w:tcPr>
          <w:p w14:paraId="09174615" w14:textId="77777777" w:rsidR="00D13F60" w:rsidRPr="00AF263C" w:rsidRDefault="00D13F60" w:rsidP="00D13F60">
            <w:pPr>
              <w:jc w:val="center"/>
              <w:rPr>
                <w:b/>
                <w:bCs/>
              </w:rPr>
            </w:pPr>
            <w:r w:rsidRPr="00AF263C">
              <w:rPr>
                <w:b/>
                <w:bCs/>
              </w:rPr>
              <w:t>3,0</w:t>
            </w:r>
          </w:p>
          <w:p w14:paraId="5CE840BC" w14:textId="77777777" w:rsidR="00D13F60" w:rsidRPr="00D13F60" w:rsidRDefault="00D13F60" w:rsidP="00D13F60">
            <w:pPr>
              <w:jc w:val="center"/>
              <w:rPr>
                <w:i/>
              </w:rPr>
            </w:pPr>
            <w:r w:rsidRPr="00D13F60">
              <w:rPr>
                <w:i/>
              </w:rPr>
              <w:t>земел учас</w:t>
            </w:r>
          </w:p>
          <w:p w14:paraId="55085379" w14:textId="77777777" w:rsidR="00D13F60" w:rsidRPr="00D13F60" w:rsidRDefault="00D13F60" w:rsidP="00D13F60">
            <w:pPr>
              <w:jc w:val="center"/>
              <w:rPr>
                <w:i/>
              </w:rPr>
            </w:pPr>
            <w:r w:rsidRPr="00D13F60">
              <w:rPr>
                <w:i/>
              </w:rPr>
              <w:t>ток с объек.</w:t>
            </w:r>
          </w:p>
          <w:p w14:paraId="3B77275E" w14:textId="77777777" w:rsidR="00D13F60" w:rsidRPr="00D13F60" w:rsidRDefault="00D13F60" w:rsidP="00D13F60">
            <w:pPr>
              <w:jc w:val="center"/>
              <w:rPr>
                <w:i/>
              </w:rPr>
            </w:pPr>
            <w:r w:rsidRPr="00D13F60">
              <w:rPr>
                <w:i/>
              </w:rPr>
              <w:t xml:space="preserve">благоустройства </w:t>
            </w:r>
          </w:p>
          <w:p w14:paraId="652E15E4" w14:textId="77777777" w:rsidR="00D13F60" w:rsidRPr="00D13F60" w:rsidRDefault="00D13F60" w:rsidP="00D13F60">
            <w:pPr>
              <w:jc w:val="center"/>
              <w:rPr>
                <w:i/>
              </w:rPr>
            </w:pPr>
            <w:r w:rsidRPr="00D13F60">
              <w:rPr>
                <w:i/>
              </w:rPr>
              <w:t xml:space="preserve">3023,0 кв.м. </w:t>
            </w:r>
          </w:p>
        </w:tc>
        <w:tc>
          <w:tcPr>
            <w:tcW w:w="991" w:type="dxa"/>
            <w:shd w:val="clear" w:color="auto" w:fill="auto"/>
          </w:tcPr>
          <w:p w14:paraId="340AB661" w14:textId="77777777" w:rsidR="00D13F60" w:rsidRPr="00AF263C" w:rsidRDefault="00D13F60" w:rsidP="00D13F60">
            <w:pPr>
              <w:jc w:val="center"/>
              <w:rPr>
                <w:b/>
                <w:bCs/>
              </w:rPr>
            </w:pPr>
            <w:r w:rsidRPr="00AF263C">
              <w:rPr>
                <w:b/>
                <w:bCs/>
              </w:rPr>
              <w:t>3,0</w:t>
            </w:r>
          </w:p>
          <w:p w14:paraId="1A0365F5" w14:textId="77777777" w:rsidR="00D13F60" w:rsidRPr="00D13F60" w:rsidRDefault="00D13F60" w:rsidP="00D13F60">
            <w:pPr>
              <w:jc w:val="center"/>
              <w:rPr>
                <w:i/>
              </w:rPr>
            </w:pPr>
            <w:r w:rsidRPr="00D13F60">
              <w:rPr>
                <w:i/>
              </w:rPr>
              <w:t>показатель 2018 года</w:t>
            </w:r>
          </w:p>
        </w:tc>
        <w:tc>
          <w:tcPr>
            <w:tcW w:w="1286" w:type="dxa"/>
            <w:shd w:val="clear" w:color="auto" w:fill="auto"/>
          </w:tcPr>
          <w:p w14:paraId="0F6B1CC2" w14:textId="77777777" w:rsidR="00D13F60" w:rsidRPr="00AF263C" w:rsidRDefault="00D13F60" w:rsidP="00D13F60">
            <w:pPr>
              <w:jc w:val="center"/>
              <w:rPr>
                <w:b/>
                <w:bCs/>
              </w:rPr>
            </w:pPr>
            <w:r w:rsidRPr="00AF263C">
              <w:rPr>
                <w:b/>
                <w:bCs/>
              </w:rPr>
              <w:t>3,0</w:t>
            </w:r>
          </w:p>
          <w:p w14:paraId="1B3AED29" w14:textId="77777777" w:rsidR="00D13F60" w:rsidRPr="00D13F60" w:rsidRDefault="00D13F60" w:rsidP="00D13F60">
            <w:pPr>
              <w:jc w:val="center"/>
            </w:pPr>
            <w:r w:rsidRPr="00D13F60">
              <w:rPr>
                <w:i/>
              </w:rPr>
              <w:t>показатель 2018 года</w:t>
            </w:r>
          </w:p>
        </w:tc>
        <w:tc>
          <w:tcPr>
            <w:tcW w:w="1026" w:type="dxa"/>
            <w:shd w:val="clear" w:color="auto" w:fill="auto"/>
          </w:tcPr>
          <w:p w14:paraId="3EA8F797" w14:textId="77777777" w:rsidR="00D13F60" w:rsidRPr="00AF263C" w:rsidRDefault="00D13F60" w:rsidP="00D13F60">
            <w:pPr>
              <w:jc w:val="center"/>
              <w:rPr>
                <w:b/>
                <w:bCs/>
              </w:rPr>
            </w:pPr>
            <w:r w:rsidRPr="00AF263C">
              <w:rPr>
                <w:b/>
                <w:bCs/>
              </w:rPr>
              <w:t>3,0</w:t>
            </w:r>
          </w:p>
          <w:p w14:paraId="732F3072" w14:textId="77777777" w:rsidR="00D13F60" w:rsidRPr="00D13F60" w:rsidRDefault="00D13F60" w:rsidP="00D13F60">
            <w:pPr>
              <w:jc w:val="center"/>
            </w:pPr>
            <w:r w:rsidRPr="00D13F60">
              <w:rPr>
                <w:i/>
              </w:rPr>
              <w:t>показатель 2018 года</w:t>
            </w:r>
          </w:p>
        </w:tc>
        <w:tc>
          <w:tcPr>
            <w:tcW w:w="1026" w:type="dxa"/>
            <w:shd w:val="clear" w:color="auto" w:fill="auto"/>
          </w:tcPr>
          <w:p w14:paraId="74628863" w14:textId="77777777" w:rsidR="00D13F60" w:rsidRPr="00AF263C" w:rsidRDefault="00D13F60" w:rsidP="00D13F60">
            <w:pPr>
              <w:jc w:val="center"/>
              <w:rPr>
                <w:b/>
                <w:bCs/>
              </w:rPr>
            </w:pPr>
            <w:r w:rsidRPr="00AF263C">
              <w:rPr>
                <w:b/>
                <w:bCs/>
              </w:rPr>
              <w:t>3,0</w:t>
            </w:r>
          </w:p>
          <w:p w14:paraId="03172B4A" w14:textId="77777777" w:rsidR="00D13F60" w:rsidRPr="00D13F60" w:rsidRDefault="00D13F60" w:rsidP="00D13F60">
            <w:pPr>
              <w:jc w:val="center"/>
            </w:pPr>
            <w:r w:rsidRPr="00D13F60">
              <w:rPr>
                <w:i/>
              </w:rPr>
              <w:t>показатель 2018 года</w:t>
            </w:r>
          </w:p>
        </w:tc>
        <w:tc>
          <w:tcPr>
            <w:tcW w:w="1122" w:type="dxa"/>
          </w:tcPr>
          <w:p w14:paraId="2AE469F6" w14:textId="77777777" w:rsidR="00D13F60" w:rsidRPr="00AF263C" w:rsidRDefault="00D13F60" w:rsidP="00D13F60">
            <w:pPr>
              <w:jc w:val="center"/>
              <w:rPr>
                <w:b/>
                <w:bCs/>
              </w:rPr>
            </w:pPr>
            <w:r w:rsidRPr="00AF263C">
              <w:rPr>
                <w:b/>
                <w:bCs/>
              </w:rPr>
              <w:t>3,0</w:t>
            </w:r>
          </w:p>
          <w:p w14:paraId="17C1BF10" w14:textId="77777777" w:rsidR="00D13F60" w:rsidRPr="00D13F60" w:rsidRDefault="00D13F60" w:rsidP="00D13F60">
            <w:pPr>
              <w:jc w:val="center"/>
            </w:pPr>
            <w:r w:rsidRPr="00D13F60">
              <w:rPr>
                <w:i/>
              </w:rPr>
              <w:t>показатель 2018 года</w:t>
            </w:r>
          </w:p>
        </w:tc>
        <w:tc>
          <w:tcPr>
            <w:tcW w:w="1156" w:type="dxa"/>
          </w:tcPr>
          <w:p w14:paraId="7ECB983C" w14:textId="77777777" w:rsidR="00D13F60" w:rsidRPr="00AF263C" w:rsidRDefault="00D13F60" w:rsidP="00D13F60">
            <w:pPr>
              <w:jc w:val="center"/>
              <w:rPr>
                <w:b/>
                <w:bCs/>
              </w:rPr>
            </w:pPr>
            <w:r w:rsidRPr="00AF263C">
              <w:rPr>
                <w:b/>
                <w:bCs/>
              </w:rPr>
              <w:t>3,0</w:t>
            </w:r>
          </w:p>
          <w:p w14:paraId="639C2450" w14:textId="77777777" w:rsidR="00D13F60" w:rsidRPr="00D13F60" w:rsidRDefault="00D13F60" w:rsidP="00D13F60">
            <w:pPr>
              <w:jc w:val="center"/>
            </w:pPr>
            <w:r w:rsidRPr="00D13F60">
              <w:rPr>
                <w:i/>
              </w:rPr>
              <w:t>показатель 2018 года</w:t>
            </w:r>
          </w:p>
        </w:tc>
        <w:tc>
          <w:tcPr>
            <w:tcW w:w="1078" w:type="dxa"/>
          </w:tcPr>
          <w:p w14:paraId="5B8AA7D8" w14:textId="77777777" w:rsidR="00D13F60" w:rsidRPr="00AF263C" w:rsidRDefault="00D13F60" w:rsidP="00D13F60">
            <w:pPr>
              <w:jc w:val="center"/>
              <w:rPr>
                <w:b/>
                <w:bCs/>
              </w:rPr>
            </w:pPr>
            <w:r w:rsidRPr="00AF263C">
              <w:rPr>
                <w:b/>
                <w:bCs/>
              </w:rPr>
              <w:t>3,0</w:t>
            </w:r>
          </w:p>
          <w:p w14:paraId="58D0228D" w14:textId="7155FF2E" w:rsidR="00D13F60" w:rsidRPr="00D13F60" w:rsidRDefault="00D13F60" w:rsidP="00D13F60">
            <w:pPr>
              <w:jc w:val="center"/>
            </w:pPr>
            <w:r w:rsidRPr="00D13F60">
              <w:rPr>
                <w:i/>
              </w:rPr>
              <w:t>показатель 2018 года</w:t>
            </w:r>
          </w:p>
        </w:tc>
      </w:tr>
    </w:tbl>
    <w:p w14:paraId="374BF199" w14:textId="77777777" w:rsidR="00D13F60" w:rsidRDefault="00D13F60" w:rsidP="003A216B">
      <w:pPr>
        <w:ind w:left="-709" w:right="-739" w:hanging="1"/>
        <w:jc w:val="both"/>
        <w:rPr>
          <w:sz w:val="28"/>
          <w:szCs w:val="28"/>
          <w:vertAlign w:val="superscript"/>
        </w:rPr>
      </w:pPr>
    </w:p>
    <w:p w14:paraId="19C3B797" w14:textId="738836F9" w:rsidR="00D13F60" w:rsidRPr="00E63F64" w:rsidRDefault="00D13F60" w:rsidP="002C679B">
      <w:pPr>
        <w:ind w:left="-709" w:right="-739" w:hanging="1"/>
        <w:jc w:val="both"/>
        <w:rPr>
          <w:sz w:val="28"/>
          <w:szCs w:val="28"/>
        </w:rPr>
      </w:pPr>
    </w:p>
    <w:sectPr w:rsidR="00D13F60" w:rsidRPr="00E63F64" w:rsidSect="00D13F60">
      <w:headerReference w:type="default" r:id="rId8"/>
      <w:footnotePr>
        <w:pos w:val="beneathText"/>
      </w:footnotePr>
      <w:endnotePr>
        <w:numFmt w:val="decimal"/>
      </w:endnotePr>
      <w:pgSz w:w="16838" w:h="11906" w:orient="landscape" w:code="9"/>
      <w:pgMar w:top="1985" w:right="1134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83D84" w14:textId="77777777" w:rsidR="007D0C05" w:rsidRDefault="007D0C05" w:rsidP="00CB0A12">
      <w:r>
        <w:separator/>
      </w:r>
    </w:p>
  </w:endnote>
  <w:endnote w:type="continuationSeparator" w:id="0">
    <w:p w14:paraId="4A0A52A1" w14:textId="77777777" w:rsidR="007D0C05" w:rsidRDefault="007D0C05" w:rsidP="00CB0A12">
      <w:r>
        <w:continuationSeparator/>
      </w:r>
    </w:p>
  </w:endnote>
  <w:endnote w:id="1">
    <w:p w14:paraId="3C9264E4" w14:textId="7616CA60" w:rsidR="002C679B" w:rsidRPr="00D869B0" w:rsidRDefault="002C679B" w:rsidP="002C679B">
      <w:pPr>
        <w:pStyle w:val="af0"/>
        <w:ind w:left="-567" w:right="-881"/>
        <w:jc w:val="both"/>
        <w:rPr>
          <w:sz w:val="24"/>
          <w:szCs w:val="24"/>
        </w:rPr>
      </w:pPr>
      <w:r w:rsidRPr="00D869B0">
        <w:rPr>
          <w:rStyle w:val="af2"/>
          <w:sz w:val="24"/>
          <w:szCs w:val="24"/>
        </w:rPr>
        <w:endnoteRef/>
      </w:r>
      <w:r w:rsidRPr="00D869B0">
        <w:rPr>
          <w:sz w:val="24"/>
          <w:szCs w:val="24"/>
        </w:rPr>
        <w:t xml:space="preserve"> </w:t>
      </w:r>
      <w:r w:rsidR="00D869B0" w:rsidRPr="00D869B0">
        <w:rPr>
          <w:sz w:val="24"/>
          <w:szCs w:val="24"/>
        </w:rPr>
        <w:t xml:space="preserve">Среднее значение индекса качества городской среды по городу Барнаулу рассчитывается как сумма базового значения показателя и ежегодного прироста индекса качества городской среды по городу Барнаулу. Базовое значение показателя (N1) «Среднее значение индекса качества городской среды по городу Барнаулу» определено Министерством строительства и жилищно-коммунального хозяйства Российской Федерации (составляет </w:t>
      </w:r>
      <w:r w:rsidR="00D869B0" w:rsidRPr="0035341C">
        <w:rPr>
          <w:sz w:val="24"/>
          <w:szCs w:val="24"/>
        </w:rPr>
        <w:t>179</w:t>
      </w:r>
      <w:r w:rsidR="00C65B2F" w:rsidRPr="0035341C">
        <w:rPr>
          <w:sz w:val="24"/>
          <w:szCs w:val="24"/>
        </w:rPr>
        <w:t>%</w:t>
      </w:r>
      <w:r w:rsidR="00D869B0" w:rsidRPr="00D869B0">
        <w:rPr>
          <w:sz w:val="24"/>
          <w:szCs w:val="24"/>
        </w:rPr>
        <w:t>). Принят в соответствии с Паспортом регионального проекта Алтайского края «Формирование комфортной городской среды», утвержденным протоколом заседания Совета при Губернаторе Алтайского края по стратегическому развитию и приоритетным проектам от 14.12.2018 №2, с соглашением, заключенным с Министерством строительства и жилищно-коммунального хозяйства Алтайского края.</w:t>
      </w:r>
      <w:r w:rsidR="00D869B0">
        <w:rPr>
          <w:sz w:val="24"/>
          <w:szCs w:val="24"/>
        </w:rPr>
        <w:t xml:space="preserve"> </w:t>
      </w:r>
    </w:p>
  </w:endnote>
  <w:endnote w:id="2">
    <w:p w14:paraId="4EFBF475" w14:textId="324B30D8" w:rsidR="002C679B" w:rsidRPr="002C679B" w:rsidRDefault="002C679B" w:rsidP="002C679B">
      <w:pPr>
        <w:pStyle w:val="af0"/>
        <w:ind w:left="-567" w:right="-881"/>
        <w:jc w:val="both"/>
        <w:rPr>
          <w:sz w:val="24"/>
          <w:szCs w:val="24"/>
        </w:rPr>
      </w:pPr>
      <w:r w:rsidRPr="002C679B">
        <w:rPr>
          <w:rStyle w:val="af2"/>
          <w:sz w:val="24"/>
          <w:szCs w:val="24"/>
        </w:rPr>
        <w:endnoteRef/>
      </w:r>
      <w:r w:rsidRPr="002C679B">
        <w:rPr>
          <w:sz w:val="24"/>
          <w:szCs w:val="24"/>
        </w:rPr>
        <w:t xml:space="preserve"> Принят в соответствии с Паспортом регионального проекта Алтайского края «Формирование комфортной городской среды», утвержденным протоколом заседания Совета при Губернаторе Алтайского края по стратегическому развитию и приоритетным проектам от 14.12.2018 №2. Рассчитывается исходя из количества численности населения в возрасте от 14 лет и старше к численности населения принявшему участие в интернет-голосовании по отбору общественных территорий подлежащих благоустройству</w:t>
      </w:r>
    </w:p>
  </w:endnote>
  <w:endnote w:id="3">
    <w:p w14:paraId="34897A99" w14:textId="4B6890BD" w:rsidR="002C679B" w:rsidRPr="002C679B" w:rsidRDefault="002C679B" w:rsidP="002C679B">
      <w:pPr>
        <w:pStyle w:val="af0"/>
        <w:ind w:left="-567" w:right="-881"/>
        <w:jc w:val="both"/>
        <w:rPr>
          <w:sz w:val="24"/>
          <w:szCs w:val="24"/>
        </w:rPr>
      </w:pPr>
      <w:r w:rsidRPr="002C679B">
        <w:rPr>
          <w:rStyle w:val="af2"/>
          <w:sz w:val="24"/>
          <w:szCs w:val="24"/>
        </w:rPr>
        <w:endnoteRef/>
      </w:r>
      <w:r w:rsidRPr="002C679B">
        <w:rPr>
          <w:sz w:val="24"/>
          <w:szCs w:val="24"/>
        </w:rPr>
        <w:t xml:space="preserve"> Плановое значение показателя «Количество благоустроенных дворовых территорий»</w:t>
      </w:r>
      <w:r w:rsidRPr="002C679B">
        <w:rPr>
          <w:rFonts w:eastAsia="Calibri"/>
          <w:sz w:val="24"/>
          <w:szCs w:val="24"/>
          <w:lang w:eastAsia="en-US"/>
        </w:rPr>
        <w:t xml:space="preserve"> подлежит корректировке исходя из предложений (заявок), поступающих от заинтересованных лиц в Общественную комиссию </w:t>
      </w:r>
      <w:r w:rsidRPr="002C679B">
        <w:rPr>
          <w:rFonts w:eastAsia="Calibri"/>
          <w:sz w:val="24"/>
          <w:szCs w:val="24"/>
        </w:rPr>
        <w:t>по реализации Программы,</w:t>
      </w:r>
      <w:r w:rsidRPr="002C679B">
        <w:rPr>
          <w:rFonts w:eastAsia="Calibri"/>
          <w:sz w:val="24"/>
          <w:szCs w:val="24"/>
          <w:lang w:eastAsia="en-US"/>
        </w:rPr>
        <w:t xml:space="preserve"> объема финансовых средств федерального, краевого и городского бюджетов, предусмотренных на реализацию Программы на очередной финансовый год и плановый период, и </w:t>
      </w:r>
      <w:r w:rsidRPr="002C679B">
        <w:rPr>
          <w:sz w:val="24"/>
          <w:szCs w:val="24"/>
        </w:rPr>
        <w:t>по количеству набранных баллов по критериям, установленным постановлением администрации города от 12.12.2017 №245</w:t>
      </w:r>
    </w:p>
  </w:endnote>
  <w:endnote w:id="4">
    <w:p w14:paraId="385479AF" w14:textId="53B26BCA" w:rsidR="002C679B" w:rsidRPr="002C679B" w:rsidRDefault="002C679B" w:rsidP="002C679B">
      <w:pPr>
        <w:pStyle w:val="af0"/>
        <w:ind w:left="-567" w:right="-881"/>
        <w:jc w:val="both"/>
        <w:rPr>
          <w:sz w:val="24"/>
          <w:szCs w:val="24"/>
        </w:rPr>
      </w:pPr>
      <w:r w:rsidRPr="002C679B">
        <w:rPr>
          <w:rStyle w:val="af2"/>
          <w:sz w:val="24"/>
          <w:szCs w:val="24"/>
        </w:rPr>
        <w:endnoteRef/>
      </w:r>
      <w:r w:rsidRPr="002C679B">
        <w:rPr>
          <w:sz w:val="24"/>
          <w:szCs w:val="24"/>
        </w:rPr>
        <w:t xml:space="preserve"> Значения индикатора №4 «Доля благоустроенных дворовых территорий от общего числа дворовых территорий города, которые признаны нуждающимися в благоустройстве» на 2023 – 2025 годы не рассчитываются, так как не являются целевым показателем исполнения соглашения, заключенного администрацией города с Министерством строительства и жилищно-коммунального хозяйства Алтайского края от 27.01.2023 №01701000-1-2023-016</w:t>
      </w:r>
    </w:p>
  </w:endnote>
  <w:endnote w:id="5">
    <w:p w14:paraId="189F21D8" w14:textId="403D8F2A" w:rsidR="002C679B" w:rsidRPr="002C679B" w:rsidRDefault="002C679B" w:rsidP="002C679B">
      <w:pPr>
        <w:pStyle w:val="af0"/>
        <w:ind w:left="-567" w:right="-881"/>
        <w:jc w:val="both"/>
        <w:rPr>
          <w:sz w:val="24"/>
          <w:szCs w:val="24"/>
        </w:rPr>
      </w:pPr>
      <w:r w:rsidRPr="002C679B">
        <w:rPr>
          <w:rStyle w:val="af2"/>
          <w:sz w:val="24"/>
          <w:szCs w:val="24"/>
        </w:rPr>
        <w:endnoteRef/>
      </w:r>
      <w:r w:rsidRPr="002C679B">
        <w:rPr>
          <w:sz w:val="24"/>
          <w:szCs w:val="24"/>
        </w:rPr>
        <w:t xml:space="preserve"> Плановое значение показателя «Количество благоустроенных общественных территорий» указано с нарастающим итогом и подлежит корректировке по результатам проведения ежегодного интернет-голосования по отбору общественных территорий, исходя из объемов финансовых средств федерального, краевого и городского бюджетов, предусмотренных на реализацию Программы на очередной финансовый год и плановый период, и реализуется за счет средств национального проекта «Жилье и городская среда» регионального проекта «Формирование комфортной городской среды» и иных муниципальных программ.</w:t>
      </w:r>
    </w:p>
  </w:endnote>
  <w:endnote w:id="6">
    <w:p w14:paraId="7985A507" w14:textId="146097C9" w:rsidR="002C679B" w:rsidRPr="00AE1F69" w:rsidRDefault="002C679B" w:rsidP="00AE1F69">
      <w:pPr>
        <w:pStyle w:val="af0"/>
        <w:ind w:left="-567" w:right="-881"/>
        <w:jc w:val="both"/>
        <w:rPr>
          <w:sz w:val="24"/>
          <w:szCs w:val="24"/>
        </w:rPr>
      </w:pPr>
      <w:r w:rsidRPr="00AE1F69">
        <w:rPr>
          <w:rStyle w:val="af2"/>
          <w:sz w:val="24"/>
          <w:szCs w:val="24"/>
        </w:rPr>
        <w:endnoteRef/>
      </w:r>
      <w:r w:rsidRPr="00AE1F69">
        <w:rPr>
          <w:sz w:val="24"/>
          <w:szCs w:val="24"/>
        </w:rPr>
        <w:t xml:space="preserve"> Плановое значение показателя указано с нарастающим итогом «Площадь благоустроенных общественных территорий города</w:t>
      </w:r>
      <w:r w:rsidR="00354A51" w:rsidRPr="0035341C">
        <w:rPr>
          <w:sz w:val="24"/>
          <w:szCs w:val="24"/>
        </w:rPr>
        <w:t>,</w:t>
      </w:r>
      <w:r w:rsidR="00354A51" w:rsidRPr="0035341C">
        <w:rPr>
          <w:sz w:val="28"/>
          <w:szCs w:val="28"/>
        </w:rPr>
        <w:t xml:space="preserve"> </w:t>
      </w:r>
      <w:r w:rsidR="00354A51" w:rsidRPr="0035341C">
        <w:rPr>
          <w:sz w:val="24"/>
          <w:szCs w:val="24"/>
        </w:rPr>
        <w:t>в том числе площадь территорий, работы на которых выполняются поэтапно»</w:t>
      </w:r>
      <w:r w:rsidRPr="0035341C">
        <w:rPr>
          <w:sz w:val="24"/>
          <w:szCs w:val="24"/>
        </w:rPr>
        <w:t xml:space="preserve"> </w:t>
      </w:r>
      <w:r w:rsidRPr="00AE1F69">
        <w:rPr>
          <w:sz w:val="24"/>
          <w:szCs w:val="24"/>
        </w:rPr>
        <w:t>подлежит корректировке по результатам проведения ежегодного интернет-голосования по отбору общественных территорий, исходя из объемов финансовых средств федерального, краевого и городского бюджетов, предусмотренных на реализацию национального проекта «Жилье и городская среда», регионального проекта «Формирование комфортной городской среды» и иных муниципальных программ.</w:t>
      </w:r>
    </w:p>
  </w:endnote>
  <w:endnote w:id="7">
    <w:p w14:paraId="1F536C91" w14:textId="4FBF8839" w:rsidR="002C679B" w:rsidRDefault="002C679B" w:rsidP="00AE1F69">
      <w:pPr>
        <w:pStyle w:val="af0"/>
        <w:ind w:left="-567" w:right="-881"/>
        <w:jc w:val="both"/>
      </w:pPr>
      <w:r w:rsidRPr="00AE1F69">
        <w:rPr>
          <w:rStyle w:val="af2"/>
          <w:sz w:val="24"/>
          <w:szCs w:val="24"/>
        </w:rPr>
        <w:endnoteRef/>
      </w:r>
      <w:r w:rsidRPr="00AE1F69">
        <w:rPr>
          <w:sz w:val="24"/>
          <w:szCs w:val="24"/>
        </w:rPr>
        <w:t xml:space="preserve"> </w:t>
      </w:r>
      <w:r w:rsidR="00AE1F69" w:rsidRPr="00AE1F69">
        <w:rPr>
          <w:sz w:val="24"/>
          <w:szCs w:val="24"/>
        </w:rPr>
        <w:t xml:space="preserve">Расчет по </w:t>
      </w:r>
      <w:r w:rsidR="00AE1F69">
        <w:rPr>
          <w:sz w:val="24"/>
          <w:szCs w:val="24"/>
        </w:rPr>
        <w:t xml:space="preserve">индикатору </w:t>
      </w:r>
      <w:r w:rsidR="00AE1F69" w:rsidRPr="00AE1F69">
        <w:rPr>
          <w:sz w:val="24"/>
          <w:szCs w:val="24"/>
        </w:rPr>
        <w:t>№7</w:t>
      </w:r>
      <w:r w:rsidR="00AE1F69">
        <w:rPr>
          <w:sz w:val="24"/>
          <w:szCs w:val="24"/>
        </w:rPr>
        <w:t xml:space="preserve"> «</w:t>
      </w:r>
      <w:r w:rsidR="00AE1F69" w:rsidRPr="00AE1F69">
        <w:rPr>
          <w:sz w:val="24"/>
          <w:szCs w:val="24"/>
        </w:rPr>
        <w:t>Доля благоустроенных общественных территорий города от общего числа общественных территорий города, которые признаны нуждающимися в благоустройстве</w:t>
      </w:r>
      <w:r w:rsidR="00AE1F69">
        <w:rPr>
          <w:sz w:val="24"/>
          <w:szCs w:val="24"/>
        </w:rPr>
        <w:t>»</w:t>
      </w:r>
      <w:r w:rsidR="00AE1F69" w:rsidRPr="00AE1F69">
        <w:rPr>
          <w:sz w:val="24"/>
          <w:szCs w:val="24"/>
        </w:rPr>
        <w:t xml:space="preserve">: произведен опрос по 104 общественным территориям, с учетом мнения граждан определено, что на </w:t>
      </w:r>
      <w:r w:rsidR="00AE1F69">
        <w:rPr>
          <w:sz w:val="24"/>
          <w:szCs w:val="24"/>
        </w:rPr>
        <w:br/>
      </w:r>
      <w:r w:rsidR="00AE1F69" w:rsidRPr="00AE1F69">
        <w:rPr>
          <w:sz w:val="24"/>
          <w:szCs w:val="24"/>
        </w:rPr>
        <w:t xml:space="preserve">55 территориях в 2018-2024 годах необходимо проводить работы по благоустройству. Кроме этого, по данным районных администраций в перспективе в указанный период потребуется благоустройство еще 21 объекта (планируется снести объекты недвижимости, произойдет межевание территории и др., в результате чего образуются общественные территории, которые потребуют благоустройства). Таким образом, за 100% принято 79 общественных территорий города: 55 включены в муниципальную программу «Формирование современной городской среды города Барнаула», 21 по предложениям администраций районов, </w:t>
      </w:r>
      <w:r w:rsidR="00AE1F69">
        <w:rPr>
          <w:sz w:val="24"/>
          <w:szCs w:val="24"/>
        </w:rPr>
        <w:t xml:space="preserve">1 – по предложению жителей включена зеленая зона, </w:t>
      </w:r>
      <w:r w:rsidR="00AE1F69" w:rsidRPr="00AE1F69">
        <w:rPr>
          <w:sz w:val="24"/>
          <w:szCs w:val="24"/>
        </w:rPr>
        <w:t>расположенная по ул.Шумакова, 9</w:t>
      </w:r>
      <w:r w:rsidR="00AE1F69">
        <w:rPr>
          <w:sz w:val="24"/>
          <w:szCs w:val="24"/>
        </w:rPr>
        <w:t>, к</w:t>
      </w:r>
      <w:r w:rsidR="00AE1F69" w:rsidRPr="00AE1F69">
        <w:rPr>
          <w:sz w:val="24"/>
          <w:szCs w:val="24"/>
        </w:rPr>
        <w:t>роме этого, 3 территории, благоустроены в 2017 году в рамках приоритетного проекта «Формирование комфортной городской среды».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0DACD" w14:textId="77777777" w:rsidR="007D0C05" w:rsidRDefault="007D0C05" w:rsidP="00CB0A12">
      <w:r>
        <w:separator/>
      </w:r>
    </w:p>
  </w:footnote>
  <w:footnote w:type="continuationSeparator" w:id="0">
    <w:p w14:paraId="347E6649" w14:textId="77777777" w:rsidR="007D0C05" w:rsidRDefault="007D0C05" w:rsidP="00CB0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82F7C" w14:textId="2F228458" w:rsidR="008D5CB3" w:rsidRPr="00FE7634" w:rsidRDefault="008D5CB3" w:rsidP="00FE7634">
    <w:pPr>
      <w:pStyle w:val="a8"/>
      <w:jc w:val="right"/>
      <w:rPr>
        <w:sz w:val="28"/>
        <w:szCs w:val="28"/>
      </w:rPr>
    </w:pPr>
    <w:r w:rsidRPr="00D106AC">
      <w:rPr>
        <w:sz w:val="28"/>
        <w:szCs w:val="28"/>
      </w:rPr>
      <w:fldChar w:fldCharType="begin"/>
    </w:r>
    <w:r w:rsidRPr="00D106AC">
      <w:rPr>
        <w:sz w:val="28"/>
        <w:szCs w:val="28"/>
      </w:rPr>
      <w:instrText>PAGE   \* MERGEFORMAT</w:instrText>
    </w:r>
    <w:r w:rsidRPr="00D106AC">
      <w:rPr>
        <w:sz w:val="28"/>
        <w:szCs w:val="28"/>
      </w:rPr>
      <w:fldChar w:fldCharType="separate"/>
    </w:r>
    <w:r w:rsidR="009E74A7">
      <w:rPr>
        <w:noProof/>
        <w:sz w:val="28"/>
        <w:szCs w:val="28"/>
      </w:rPr>
      <w:t>5</w:t>
    </w:r>
    <w:r w:rsidRPr="00D106AC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21A0D"/>
    <w:multiLevelType w:val="hybridMultilevel"/>
    <w:tmpl w:val="F180591C"/>
    <w:lvl w:ilvl="0" w:tplc="7316A8A2">
      <w:numFmt w:val="bullet"/>
      <w:lvlText w:val=""/>
      <w:lvlJc w:val="left"/>
      <w:pPr>
        <w:ind w:left="-31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48" w:hanging="360"/>
      </w:pPr>
      <w:rPr>
        <w:rFonts w:ascii="Wingdings" w:hAnsi="Wingdings" w:hint="default"/>
      </w:rPr>
    </w:lvl>
  </w:abstractNum>
  <w:abstractNum w:abstractNumId="1" w15:restartNumberingAfterBreak="0">
    <w:nsid w:val="1BA539EF"/>
    <w:multiLevelType w:val="hybridMultilevel"/>
    <w:tmpl w:val="51348A2C"/>
    <w:lvl w:ilvl="0" w:tplc="CA1ACE6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D24186A"/>
    <w:multiLevelType w:val="hybridMultilevel"/>
    <w:tmpl w:val="18BA0474"/>
    <w:lvl w:ilvl="0" w:tplc="65DAC3D4">
      <w:numFmt w:val="bullet"/>
      <w:lvlText w:val=""/>
      <w:lvlJc w:val="left"/>
      <w:pPr>
        <w:ind w:left="-34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 w15:restartNumberingAfterBreak="0">
    <w:nsid w:val="3C287B00"/>
    <w:multiLevelType w:val="hybridMultilevel"/>
    <w:tmpl w:val="E4EA9CB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8D4DE5"/>
    <w:multiLevelType w:val="hybridMultilevel"/>
    <w:tmpl w:val="0910EB94"/>
    <w:lvl w:ilvl="0" w:tplc="005C228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64E04A7"/>
    <w:multiLevelType w:val="hybridMultilevel"/>
    <w:tmpl w:val="79C05CE2"/>
    <w:lvl w:ilvl="0" w:tplc="CB02B50E">
      <w:numFmt w:val="bullet"/>
      <w:lvlText w:val=""/>
      <w:lvlJc w:val="left"/>
      <w:pPr>
        <w:ind w:left="-34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6" w15:restartNumberingAfterBreak="0">
    <w:nsid w:val="6B0852F8"/>
    <w:multiLevelType w:val="hybridMultilevel"/>
    <w:tmpl w:val="E0FE3310"/>
    <w:lvl w:ilvl="0" w:tplc="7FF08B2E"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572853874">
    <w:abstractNumId w:val="3"/>
  </w:num>
  <w:num w:numId="2" w16cid:durableId="668870087">
    <w:abstractNumId w:val="4"/>
  </w:num>
  <w:num w:numId="3" w16cid:durableId="1991323359">
    <w:abstractNumId w:val="1"/>
  </w:num>
  <w:num w:numId="4" w16cid:durableId="534855828">
    <w:abstractNumId w:val="6"/>
  </w:num>
  <w:num w:numId="5" w16cid:durableId="2138064530">
    <w:abstractNumId w:val="2"/>
  </w:num>
  <w:num w:numId="6" w16cid:durableId="1066533774">
    <w:abstractNumId w:val="0"/>
  </w:num>
  <w:num w:numId="7" w16cid:durableId="13810519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drawingGridHorizontalSpacing w:val="110"/>
  <w:drawingGridVerticalSpacing w:val="381"/>
  <w:displayHorizontalDrawingGridEvery w:val="2"/>
  <w:characterSpacingControl w:val="doNotCompress"/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5DE3"/>
    <w:rsid w:val="00003AF0"/>
    <w:rsid w:val="00005FE1"/>
    <w:rsid w:val="00013B9C"/>
    <w:rsid w:val="000150E0"/>
    <w:rsid w:val="000233DE"/>
    <w:rsid w:val="00024ACD"/>
    <w:rsid w:val="00033489"/>
    <w:rsid w:val="00052C01"/>
    <w:rsid w:val="00062271"/>
    <w:rsid w:val="000663C6"/>
    <w:rsid w:val="0006763D"/>
    <w:rsid w:val="00080CD6"/>
    <w:rsid w:val="00083BD0"/>
    <w:rsid w:val="00095EE8"/>
    <w:rsid w:val="000A04CF"/>
    <w:rsid w:val="000A4EA8"/>
    <w:rsid w:val="000A5177"/>
    <w:rsid w:val="000C29C3"/>
    <w:rsid w:val="000D2CC7"/>
    <w:rsid w:val="000E0E67"/>
    <w:rsid w:val="000E1BCF"/>
    <w:rsid w:val="000F24CA"/>
    <w:rsid w:val="000F74A3"/>
    <w:rsid w:val="0011679E"/>
    <w:rsid w:val="00143527"/>
    <w:rsid w:val="00146572"/>
    <w:rsid w:val="00175A99"/>
    <w:rsid w:val="00182155"/>
    <w:rsid w:val="00185B61"/>
    <w:rsid w:val="001912B3"/>
    <w:rsid w:val="00196276"/>
    <w:rsid w:val="001B584C"/>
    <w:rsid w:val="001B7EB0"/>
    <w:rsid w:val="001E0CBF"/>
    <w:rsid w:val="001E0F9C"/>
    <w:rsid w:val="001E222B"/>
    <w:rsid w:val="001E37F2"/>
    <w:rsid w:val="00216B71"/>
    <w:rsid w:val="00236F6A"/>
    <w:rsid w:val="0024436B"/>
    <w:rsid w:val="00244815"/>
    <w:rsid w:val="0025127C"/>
    <w:rsid w:val="002543DB"/>
    <w:rsid w:val="002602F4"/>
    <w:rsid w:val="002702AC"/>
    <w:rsid w:val="002708F1"/>
    <w:rsid w:val="0027106B"/>
    <w:rsid w:val="0027759C"/>
    <w:rsid w:val="0028013E"/>
    <w:rsid w:val="00286309"/>
    <w:rsid w:val="00290535"/>
    <w:rsid w:val="0029368E"/>
    <w:rsid w:val="002A4221"/>
    <w:rsid w:val="002B2B95"/>
    <w:rsid w:val="002C679B"/>
    <w:rsid w:val="002E3F88"/>
    <w:rsid w:val="002F27E3"/>
    <w:rsid w:val="00303B02"/>
    <w:rsid w:val="00331398"/>
    <w:rsid w:val="0035341C"/>
    <w:rsid w:val="00354A51"/>
    <w:rsid w:val="00367FE7"/>
    <w:rsid w:val="00372C68"/>
    <w:rsid w:val="00382FBC"/>
    <w:rsid w:val="00387E7B"/>
    <w:rsid w:val="0039656D"/>
    <w:rsid w:val="0039745B"/>
    <w:rsid w:val="003A0CAF"/>
    <w:rsid w:val="003A216B"/>
    <w:rsid w:val="003A2E3A"/>
    <w:rsid w:val="003B591B"/>
    <w:rsid w:val="003C3048"/>
    <w:rsid w:val="003C7186"/>
    <w:rsid w:val="003D0637"/>
    <w:rsid w:val="003E1F9F"/>
    <w:rsid w:val="003E526C"/>
    <w:rsid w:val="003E5387"/>
    <w:rsid w:val="003E5C08"/>
    <w:rsid w:val="003E6EB5"/>
    <w:rsid w:val="003F3AFC"/>
    <w:rsid w:val="003F3E11"/>
    <w:rsid w:val="004067B7"/>
    <w:rsid w:val="004240AE"/>
    <w:rsid w:val="00425C6C"/>
    <w:rsid w:val="00427C4E"/>
    <w:rsid w:val="004366AD"/>
    <w:rsid w:val="004366B2"/>
    <w:rsid w:val="00436A83"/>
    <w:rsid w:val="00437D58"/>
    <w:rsid w:val="004427E2"/>
    <w:rsid w:val="00446097"/>
    <w:rsid w:val="004467B3"/>
    <w:rsid w:val="00457B4F"/>
    <w:rsid w:val="004634C3"/>
    <w:rsid w:val="00471EF1"/>
    <w:rsid w:val="00472F62"/>
    <w:rsid w:val="004731F0"/>
    <w:rsid w:val="00477072"/>
    <w:rsid w:val="00483B11"/>
    <w:rsid w:val="00483BC8"/>
    <w:rsid w:val="004923C2"/>
    <w:rsid w:val="004976B6"/>
    <w:rsid w:val="004A2479"/>
    <w:rsid w:val="004A3A5B"/>
    <w:rsid w:val="004A4DA2"/>
    <w:rsid w:val="004C0E66"/>
    <w:rsid w:val="004D317A"/>
    <w:rsid w:val="004F4738"/>
    <w:rsid w:val="00500C81"/>
    <w:rsid w:val="00506D62"/>
    <w:rsid w:val="00507AF2"/>
    <w:rsid w:val="00511E1E"/>
    <w:rsid w:val="00513580"/>
    <w:rsid w:val="005159C3"/>
    <w:rsid w:val="00515F96"/>
    <w:rsid w:val="00520F56"/>
    <w:rsid w:val="005439FD"/>
    <w:rsid w:val="005570AD"/>
    <w:rsid w:val="0057125E"/>
    <w:rsid w:val="005718B1"/>
    <w:rsid w:val="00575C33"/>
    <w:rsid w:val="00576CF7"/>
    <w:rsid w:val="005773AF"/>
    <w:rsid w:val="005854D7"/>
    <w:rsid w:val="00595874"/>
    <w:rsid w:val="005B6523"/>
    <w:rsid w:val="005C5625"/>
    <w:rsid w:val="005D71F9"/>
    <w:rsid w:val="0060678E"/>
    <w:rsid w:val="0061121A"/>
    <w:rsid w:val="00611675"/>
    <w:rsid w:val="00616447"/>
    <w:rsid w:val="006222FA"/>
    <w:rsid w:val="00623E98"/>
    <w:rsid w:val="00627757"/>
    <w:rsid w:val="006342E9"/>
    <w:rsid w:val="00637B62"/>
    <w:rsid w:val="00650B48"/>
    <w:rsid w:val="00651667"/>
    <w:rsid w:val="006539BA"/>
    <w:rsid w:val="00677AE8"/>
    <w:rsid w:val="00683F65"/>
    <w:rsid w:val="0069485B"/>
    <w:rsid w:val="006C2112"/>
    <w:rsid w:val="006D3A90"/>
    <w:rsid w:val="006D42B3"/>
    <w:rsid w:val="006D4D70"/>
    <w:rsid w:val="006D75BB"/>
    <w:rsid w:val="006E0397"/>
    <w:rsid w:val="006F30AB"/>
    <w:rsid w:val="006F3AE2"/>
    <w:rsid w:val="006F3B7A"/>
    <w:rsid w:val="006F3BD8"/>
    <w:rsid w:val="006F445D"/>
    <w:rsid w:val="006F716A"/>
    <w:rsid w:val="0070527B"/>
    <w:rsid w:val="0070570B"/>
    <w:rsid w:val="00710294"/>
    <w:rsid w:val="00712380"/>
    <w:rsid w:val="0071246D"/>
    <w:rsid w:val="00722134"/>
    <w:rsid w:val="007247EC"/>
    <w:rsid w:val="0072662D"/>
    <w:rsid w:val="00730C02"/>
    <w:rsid w:val="007444E4"/>
    <w:rsid w:val="00747B08"/>
    <w:rsid w:val="00761C0A"/>
    <w:rsid w:val="00762E8D"/>
    <w:rsid w:val="007702DB"/>
    <w:rsid w:val="00771E5E"/>
    <w:rsid w:val="00775DE3"/>
    <w:rsid w:val="007811C9"/>
    <w:rsid w:val="00786D8A"/>
    <w:rsid w:val="0079401A"/>
    <w:rsid w:val="00795841"/>
    <w:rsid w:val="007A0426"/>
    <w:rsid w:val="007A4CB4"/>
    <w:rsid w:val="007B6719"/>
    <w:rsid w:val="007D0C05"/>
    <w:rsid w:val="007D2DA6"/>
    <w:rsid w:val="007F7DBD"/>
    <w:rsid w:val="00803613"/>
    <w:rsid w:val="0081754B"/>
    <w:rsid w:val="00844F6B"/>
    <w:rsid w:val="00846D6C"/>
    <w:rsid w:val="0085185A"/>
    <w:rsid w:val="00863B73"/>
    <w:rsid w:val="00881711"/>
    <w:rsid w:val="0088684D"/>
    <w:rsid w:val="00891DBC"/>
    <w:rsid w:val="008B5E82"/>
    <w:rsid w:val="008D27D0"/>
    <w:rsid w:val="008D5A14"/>
    <w:rsid w:val="008D5CB3"/>
    <w:rsid w:val="008D5F4A"/>
    <w:rsid w:val="008E5876"/>
    <w:rsid w:val="008E5E07"/>
    <w:rsid w:val="008F047C"/>
    <w:rsid w:val="00900D85"/>
    <w:rsid w:val="009137AF"/>
    <w:rsid w:val="0091445A"/>
    <w:rsid w:val="00922BFC"/>
    <w:rsid w:val="009233C0"/>
    <w:rsid w:val="0093212C"/>
    <w:rsid w:val="00941128"/>
    <w:rsid w:val="00944793"/>
    <w:rsid w:val="009500EF"/>
    <w:rsid w:val="00972860"/>
    <w:rsid w:val="00974C81"/>
    <w:rsid w:val="00976E45"/>
    <w:rsid w:val="0097735B"/>
    <w:rsid w:val="0098653F"/>
    <w:rsid w:val="009871B2"/>
    <w:rsid w:val="00991F14"/>
    <w:rsid w:val="009A2411"/>
    <w:rsid w:val="009A319A"/>
    <w:rsid w:val="009B2E3F"/>
    <w:rsid w:val="009B5670"/>
    <w:rsid w:val="009C076F"/>
    <w:rsid w:val="009C6A96"/>
    <w:rsid w:val="009D07CC"/>
    <w:rsid w:val="009E0D81"/>
    <w:rsid w:val="009E1B3B"/>
    <w:rsid w:val="009E39D6"/>
    <w:rsid w:val="009E5D5A"/>
    <w:rsid w:val="009E6F3E"/>
    <w:rsid w:val="009E74A7"/>
    <w:rsid w:val="009F0618"/>
    <w:rsid w:val="00A02C74"/>
    <w:rsid w:val="00A04476"/>
    <w:rsid w:val="00A22321"/>
    <w:rsid w:val="00A34B12"/>
    <w:rsid w:val="00A353E2"/>
    <w:rsid w:val="00A35FDE"/>
    <w:rsid w:val="00A40655"/>
    <w:rsid w:val="00A4257B"/>
    <w:rsid w:val="00A47412"/>
    <w:rsid w:val="00A542BA"/>
    <w:rsid w:val="00A57A0C"/>
    <w:rsid w:val="00A71C71"/>
    <w:rsid w:val="00A77C90"/>
    <w:rsid w:val="00A83FF9"/>
    <w:rsid w:val="00A924CA"/>
    <w:rsid w:val="00A9402A"/>
    <w:rsid w:val="00AA7639"/>
    <w:rsid w:val="00AB0A5C"/>
    <w:rsid w:val="00AB172D"/>
    <w:rsid w:val="00AB7587"/>
    <w:rsid w:val="00AC68BE"/>
    <w:rsid w:val="00AD4CC4"/>
    <w:rsid w:val="00AE1F69"/>
    <w:rsid w:val="00AE2C5A"/>
    <w:rsid w:val="00AF1460"/>
    <w:rsid w:val="00AF263C"/>
    <w:rsid w:val="00B01854"/>
    <w:rsid w:val="00B302FE"/>
    <w:rsid w:val="00B32578"/>
    <w:rsid w:val="00B33E7A"/>
    <w:rsid w:val="00B46888"/>
    <w:rsid w:val="00B53455"/>
    <w:rsid w:val="00B6017A"/>
    <w:rsid w:val="00B64E30"/>
    <w:rsid w:val="00B65F11"/>
    <w:rsid w:val="00B726DA"/>
    <w:rsid w:val="00B8266B"/>
    <w:rsid w:val="00B86B35"/>
    <w:rsid w:val="00B8753B"/>
    <w:rsid w:val="00BA258A"/>
    <w:rsid w:val="00BA3F90"/>
    <w:rsid w:val="00BB542A"/>
    <w:rsid w:val="00BB71DD"/>
    <w:rsid w:val="00BC45F3"/>
    <w:rsid w:val="00BD027F"/>
    <w:rsid w:val="00BE0960"/>
    <w:rsid w:val="00BE31FB"/>
    <w:rsid w:val="00BE4738"/>
    <w:rsid w:val="00BF3CB3"/>
    <w:rsid w:val="00BF6869"/>
    <w:rsid w:val="00C03103"/>
    <w:rsid w:val="00C12FD2"/>
    <w:rsid w:val="00C149F7"/>
    <w:rsid w:val="00C24B67"/>
    <w:rsid w:val="00C24E1B"/>
    <w:rsid w:val="00C3016D"/>
    <w:rsid w:val="00C3187E"/>
    <w:rsid w:val="00C31B23"/>
    <w:rsid w:val="00C3366F"/>
    <w:rsid w:val="00C368CD"/>
    <w:rsid w:val="00C626F9"/>
    <w:rsid w:val="00C65B2F"/>
    <w:rsid w:val="00C72378"/>
    <w:rsid w:val="00C81A87"/>
    <w:rsid w:val="00C83BB8"/>
    <w:rsid w:val="00C84938"/>
    <w:rsid w:val="00C90B39"/>
    <w:rsid w:val="00C9596D"/>
    <w:rsid w:val="00CA38CC"/>
    <w:rsid w:val="00CA6449"/>
    <w:rsid w:val="00CA6B22"/>
    <w:rsid w:val="00CB0A12"/>
    <w:rsid w:val="00CC1712"/>
    <w:rsid w:val="00CC1D42"/>
    <w:rsid w:val="00CC280D"/>
    <w:rsid w:val="00CE0237"/>
    <w:rsid w:val="00CE1CF5"/>
    <w:rsid w:val="00CE737E"/>
    <w:rsid w:val="00D01F23"/>
    <w:rsid w:val="00D05BC6"/>
    <w:rsid w:val="00D06475"/>
    <w:rsid w:val="00D06EA3"/>
    <w:rsid w:val="00D106AC"/>
    <w:rsid w:val="00D13B01"/>
    <w:rsid w:val="00D13F60"/>
    <w:rsid w:val="00D15BC2"/>
    <w:rsid w:val="00D21674"/>
    <w:rsid w:val="00D23102"/>
    <w:rsid w:val="00D323C9"/>
    <w:rsid w:val="00D37085"/>
    <w:rsid w:val="00D5045B"/>
    <w:rsid w:val="00D505EA"/>
    <w:rsid w:val="00D51BA5"/>
    <w:rsid w:val="00D56B4B"/>
    <w:rsid w:val="00D576E9"/>
    <w:rsid w:val="00D63240"/>
    <w:rsid w:val="00D657FA"/>
    <w:rsid w:val="00D66FCA"/>
    <w:rsid w:val="00D67DEB"/>
    <w:rsid w:val="00D71625"/>
    <w:rsid w:val="00D869B0"/>
    <w:rsid w:val="00D878B5"/>
    <w:rsid w:val="00DA47F4"/>
    <w:rsid w:val="00DA70E3"/>
    <w:rsid w:val="00DB08D6"/>
    <w:rsid w:val="00DB2129"/>
    <w:rsid w:val="00DD0E96"/>
    <w:rsid w:val="00DE0EAC"/>
    <w:rsid w:val="00DE109A"/>
    <w:rsid w:val="00DE1BD4"/>
    <w:rsid w:val="00DF6C40"/>
    <w:rsid w:val="00E0729C"/>
    <w:rsid w:val="00E14B88"/>
    <w:rsid w:val="00E154EF"/>
    <w:rsid w:val="00E15FEB"/>
    <w:rsid w:val="00E165B3"/>
    <w:rsid w:val="00E34A51"/>
    <w:rsid w:val="00E420BD"/>
    <w:rsid w:val="00E476E1"/>
    <w:rsid w:val="00E50C03"/>
    <w:rsid w:val="00E94EAC"/>
    <w:rsid w:val="00EA69F0"/>
    <w:rsid w:val="00EB102F"/>
    <w:rsid w:val="00EC10A2"/>
    <w:rsid w:val="00EC1B54"/>
    <w:rsid w:val="00EC43EA"/>
    <w:rsid w:val="00EC6351"/>
    <w:rsid w:val="00ED0934"/>
    <w:rsid w:val="00ED1605"/>
    <w:rsid w:val="00EE1804"/>
    <w:rsid w:val="00EE7121"/>
    <w:rsid w:val="00F07063"/>
    <w:rsid w:val="00F12774"/>
    <w:rsid w:val="00F173FB"/>
    <w:rsid w:val="00F17B8F"/>
    <w:rsid w:val="00F201B5"/>
    <w:rsid w:val="00F21558"/>
    <w:rsid w:val="00F371BD"/>
    <w:rsid w:val="00F42EA5"/>
    <w:rsid w:val="00F63365"/>
    <w:rsid w:val="00F67392"/>
    <w:rsid w:val="00F839FF"/>
    <w:rsid w:val="00F975F0"/>
    <w:rsid w:val="00FB2A6B"/>
    <w:rsid w:val="00FD5290"/>
    <w:rsid w:val="00FE0D5B"/>
    <w:rsid w:val="00FE7634"/>
    <w:rsid w:val="00FF52A7"/>
    <w:rsid w:val="00FF55F5"/>
    <w:rsid w:val="00FF5867"/>
    <w:rsid w:val="00FF7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3394A"/>
  <w15:docId w15:val="{654D1701-717D-43DD-8727-7BDBC4F6F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172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57A0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A70E3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DA70E3"/>
    <w:rPr>
      <w:rFonts w:ascii="Times New Roman" w:eastAsia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42E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42EA5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A57A0C"/>
    <w:rPr>
      <w:rFonts w:ascii="Arial" w:eastAsia="Times New Roman" w:hAnsi="Arial" w:cs="Arial"/>
      <w:b/>
      <w:bCs/>
      <w:color w:val="26282F"/>
      <w:sz w:val="24"/>
      <w:szCs w:val="24"/>
    </w:rPr>
  </w:style>
  <w:style w:type="table" w:styleId="a7">
    <w:name w:val="Table Grid"/>
    <w:basedOn w:val="a1"/>
    <w:uiPriority w:val="39"/>
    <w:rsid w:val="009321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B0A1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B0A12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CB0A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B0A12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8D5CB3"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rsid w:val="003A216B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A216B"/>
    <w:rPr>
      <w:rFonts w:ascii="Times New Roman" w:eastAsia="Times New Roman" w:hAnsi="Times New Roman"/>
    </w:rPr>
  </w:style>
  <w:style w:type="character" w:styleId="af">
    <w:name w:val="footnote reference"/>
    <w:basedOn w:val="a0"/>
    <w:uiPriority w:val="99"/>
    <w:semiHidden/>
    <w:unhideWhenUsed/>
    <w:rsid w:val="003A216B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3A216B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3A216B"/>
    <w:rPr>
      <w:rFonts w:ascii="Times New Roman" w:eastAsia="Times New Roman" w:hAnsi="Times New Roman"/>
    </w:rPr>
  </w:style>
  <w:style w:type="character" w:styleId="af2">
    <w:name w:val="endnote reference"/>
    <w:basedOn w:val="a0"/>
    <w:uiPriority w:val="99"/>
    <w:semiHidden/>
    <w:unhideWhenUsed/>
    <w:rsid w:val="003A21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7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3E92E-AE44-4CC4-9748-E0E2BFBA3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Вячяслав Решетняк</dc:creator>
  <cp:lastModifiedBy>Екатерина С. Ширяева</cp:lastModifiedBy>
  <cp:revision>61</cp:revision>
  <cp:lastPrinted>2024-02-28T06:45:00Z</cp:lastPrinted>
  <dcterms:created xsi:type="dcterms:W3CDTF">2020-02-10T10:10:00Z</dcterms:created>
  <dcterms:modified xsi:type="dcterms:W3CDTF">2024-03-01T03:54:00Z</dcterms:modified>
</cp:coreProperties>
</file>